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C5" w:rsidRPr="00F93442" w:rsidRDefault="00B635C5" w:rsidP="00B635C5">
      <w:pPr>
        <w:jc w:val="center"/>
        <w:rPr>
          <w:rStyle w:val="FontStyle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29285" cy="687705"/>
            <wp:effectExtent l="1905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C5" w:rsidRPr="00095792" w:rsidRDefault="00B635C5" w:rsidP="00B63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792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B635C5" w:rsidRPr="00095792" w:rsidRDefault="00B635C5" w:rsidP="00B63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792">
        <w:rPr>
          <w:rFonts w:ascii="Times New Roman" w:hAnsi="Times New Roman" w:cs="Times New Roman"/>
          <w:b/>
          <w:sz w:val="28"/>
          <w:szCs w:val="28"/>
        </w:rPr>
        <w:t xml:space="preserve">ВЫШНЕВОЛОЦКОГО ГОРОДСКОГО ОКРУГА </w:t>
      </w:r>
    </w:p>
    <w:p w:rsidR="00B635C5" w:rsidRPr="00095792" w:rsidRDefault="00B635C5" w:rsidP="00B635C5">
      <w:pPr>
        <w:jc w:val="center"/>
        <w:rPr>
          <w:rFonts w:ascii="Times New Roman" w:hAnsi="Times New Roman" w:cs="Times New Roman"/>
        </w:rPr>
      </w:pPr>
      <w:r w:rsidRPr="00095792">
        <w:rPr>
          <w:rFonts w:ascii="Times New Roman" w:hAnsi="Times New Roman" w:cs="Times New Roman"/>
        </w:rPr>
        <w:t>ул. Большая Садовая, д 85</w:t>
      </w:r>
      <w:r>
        <w:rPr>
          <w:rFonts w:ascii="Times New Roman" w:hAnsi="Times New Roman" w:cs="Times New Roman"/>
        </w:rPr>
        <w:t>-</w:t>
      </w:r>
      <w:r w:rsidRPr="00095792">
        <w:rPr>
          <w:rFonts w:ascii="Times New Roman" w:hAnsi="Times New Roman" w:cs="Times New Roman"/>
        </w:rPr>
        <w:t>89, город Вышний Волочек, Тверская область,  171158</w:t>
      </w:r>
    </w:p>
    <w:p w:rsidR="00B635C5" w:rsidRPr="00095792" w:rsidRDefault="00B635C5" w:rsidP="00B635C5">
      <w:pPr>
        <w:jc w:val="center"/>
        <w:rPr>
          <w:rFonts w:ascii="Times New Roman" w:hAnsi="Times New Roman" w:cs="Times New Roman"/>
        </w:rPr>
      </w:pPr>
      <w:r w:rsidRPr="00095792">
        <w:rPr>
          <w:rFonts w:ascii="Times New Roman" w:hAnsi="Times New Roman" w:cs="Times New Roman"/>
        </w:rPr>
        <w:t xml:space="preserve">Тел. (48233) 5-29-15, 6-37-92, 6-17-78,  </w:t>
      </w:r>
      <w:r w:rsidRPr="00095792">
        <w:rPr>
          <w:rFonts w:ascii="Times New Roman" w:hAnsi="Times New Roman" w:cs="Times New Roman"/>
          <w:lang w:val="en-US"/>
        </w:rPr>
        <w:t>E</w:t>
      </w:r>
      <w:r w:rsidRPr="00095792">
        <w:rPr>
          <w:rFonts w:ascii="Times New Roman" w:hAnsi="Times New Roman" w:cs="Times New Roman"/>
        </w:rPr>
        <w:t>-м</w:t>
      </w:r>
      <w:r w:rsidRPr="00095792">
        <w:rPr>
          <w:rFonts w:ascii="Times New Roman" w:hAnsi="Times New Roman" w:cs="Times New Roman"/>
          <w:lang w:val="en-US"/>
        </w:rPr>
        <w:t>ail</w:t>
      </w:r>
      <w:r w:rsidRPr="00095792">
        <w:rPr>
          <w:rFonts w:ascii="Times New Roman" w:hAnsi="Times New Roman" w:cs="Times New Roman"/>
        </w:rPr>
        <w:t xml:space="preserve">: </w:t>
      </w:r>
      <w:proofErr w:type="spellStart"/>
      <w:r w:rsidRPr="00095792">
        <w:rPr>
          <w:rFonts w:ascii="Times New Roman" w:hAnsi="Times New Roman" w:cs="Times New Roman"/>
          <w:lang w:val="en-US"/>
        </w:rPr>
        <w:t>ksp</w:t>
      </w:r>
      <w:proofErr w:type="spellEnd"/>
      <w:r w:rsidRPr="00095792">
        <w:rPr>
          <w:rFonts w:ascii="Times New Roman" w:hAnsi="Times New Roman" w:cs="Times New Roman"/>
        </w:rPr>
        <w:t>.</w:t>
      </w:r>
      <w:proofErr w:type="spellStart"/>
      <w:r w:rsidRPr="00095792">
        <w:rPr>
          <w:rFonts w:ascii="Times New Roman" w:hAnsi="Times New Roman" w:cs="Times New Roman"/>
          <w:lang w:val="en-US"/>
        </w:rPr>
        <w:t>vvol</w:t>
      </w:r>
      <w:proofErr w:type="spellEnd"/>
      <w:r w:rsidRPr="00095792">
        <w:rPr>
          <w:rFonts w:ascii="Times New Roman" w:hAnsi="Times New Roman" w:cs="Times New Roman"/>
        </w:rPr>
        <w:t>-</w:t>
      </w:r>
      <w:proofErr w:type="spellStart"/>
      <w:r w:rsidRPr="00095792">
        <w:rPr>
          <w:rFonts w:ascii="Times New Roman" w:hAnsi="Times New Roman" w:cs="Times New Roman"/>
          <w:lang w:val="en-US"/>
        </w:rPr>
        <w:t>ocrug</w:t>
      </w:r>
      <w:proofErr w:type="spellEnd"/>
      <w:r w:rsidRPr="00095792">
        <w:rPr>
          <w:rFonts w:ascii="Times New Roman" w:hAnsi="Times New Roman" w:cs="Times New Roman"/>
        </w:rPr>
        <w:t>@</w:t>
      </w:r>
      <w:r w:rsidRPr="00095792">
        <w:rPr>
          <w:rFonts w:ascii="Times New Roman" w:hAnsi="Times New Roman" w:cs="Times New Roman"/>
          <w:lang w:val="en-US"/>
        </w:rPr>
        <w:t>mail</w:t>
      </w:r>
      <w:r w:rsidRPr="00095792">
        <w:rPr>
          <w:rFonts w:ascii="Times New Roman" w:hAnsi="Times New Roman" w:cs="Times New Roman"/>
        </w:rPr>
        <w:t>.</w:t>
      </w:r>
      <w:proofErr w:type="spellStart"/>
      <w:r w:rsidRPr="00095792">
        <w:rPr>
          <w:rFonts w:ascii="Times New Roman" w:hAnsi="Times New Roman" w:cs="Times New Roman"/>
          <w:lang w:val="en-US"/>
        </w:rPr>
        <w:t>ru</w:t>
      </w:r>
      <w:proofErr w:type="spellEnd"/>
    </w:p>
    <w:p w:rsidR="00B635C5" w:rsidRPr="00095792" w:rsidRDefault="00B635C5" w:rsidP="00B635C5">
      <w:pPr>
        <w:rPr>
          <w:rFonts w:ascii="Times New Roman" w:hAnsi="Times New Roman" w:cs="Times New Roman"/>
          <w:b/>
          <w:sz w:val="28"/>
          <w:szCs w:val="28"/>
        </w:rPr>
      </w:pPr>
      <w:r w:rsidRPr="0009579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B635C5" w:rsidRPr="001E3DCE" w:rsidRDefault="00B635C5" w:rsidP="004B1A23">
      <w:pPr>
        <w:pStyle w:val="Style13"/>
        <w:widowControl/>
        <w:spacing w:line="240" w:lineRule="auto"/>
        <w:ind w:left="142" w:right="2059" w:firstLine="1843"/>
      </w:pPr>
    </w:p>
    <w:p w:rsidR="00801847" w:rsidRPr="001E3DCE" w:rsidRDefault="00801847" w:rsidP="004B1A23">
      <w:pPr>
        <w:pStyle w:val="Style35"/>
        <w:widowControl/>
        <w:spacing w:line="240" w:lineRule="auto"/>
        <w:ind w:left="142" w:firstLine="425"/>
        <w:jc w:val="center"/>
      </w:pPr>
      <w:r w:rsidRPr="001E3DCE">
        <w:rPr>
          <w:rStyle w:val="FontStyle68"/>
          <w:sz w:val="24"/>
          <w:szCs w:val="24"/>
        </w:rPr>
        <w:t>ИНФОРМАЦИЯ</w:t>
      </w:r>
    </w:p>
    <w:p w:rsidR="00801847" w:rsidRPr="001E3DCE" w:rsidRDefault="00801847" w:rsidP="004B1A23">
      <w:pPr>
        <w:pStyle w:val="Style35"/>
        <w:widowControl/>
        <w:spacing w:line="240" w:lineRule="auto"/>
        <w:jc w:val="center"/>
      </w:pPr>
      <w:r w:rsidRPr="001E3DCE">
        <w:rPr>
          <w:rStyle w:val="FontStyle68"/>
          <w:sz w:val="24"/>
          <w:szCs w:val="24"/>
        </w:rPr>
        <w:t>об основных итогах контрольного мероприятия</w:t>
      </w:r>
    </w:p>
    <w:p w:rsidR="00801847" w:rsidRPr="001E3DCE" w:rsidRDefault="00801847" w:rsidP="00801847">
      <w:pPr>
        <w:pStyle w:val="Style35"/>
        <w:widowControl/>
        <w:spacing w:line="240" w:lineRule="auto"/>
        <w:ind w:left="142" w:firstLine="1941"/>
      </w:pPr>
    </w:p>
    <w:p w:rsidR="00B635C5" w:rsidRPr="001E3DCE" w:rsidRDefault="00B635C5" w:rsidP="00801847">
      <w:pPr>
        <w:pStyle w:val="Style11"/>
        <w:widowControl/>
        <w:spacing w:line="240" w:lineRule="auto"/>
        <w:rPr>
          <w:rStyle w:val="FontStyle76"/>
          <w:color w:val="000000" w:themeColor="text1"/>
          <w:sz w:val="24"/>
          <w:szCs w:val="24"/>
        </w:rPr>
      </w:pPr>
      <w:proofErr w:type="gramStart"/>
      <w:r w:rsidRPr="001E3DCE">
        <w:rPr>
          <w:rStyle w:val="FontStyle69"/>
          <w:sz w:val="24"/>
          <w:szCs w:val="24"/>
        </w:rPr>
        <w:t>В соответствии со статьями 157, 265, 268</w:t>
      </w:r>
      <w:r w:rsidRPr="001E3DCE">
        <w:rPr>
          <w:rStyle w:val="FontStyle69"/>
          <w:sz w:val="24"/>
          <w:szCs w:val="24"/>
          <w:vertAlign w:val="superscript"/>
        </w:rPr>
        <w:t xml:space="preserve">1 </w:t>
      </w:r>
      <w:r w:rsidRPr="001E3DCE">
        <w:rPr>
          <w:rStyle w:val="FontStyle69"/>
          <w:sz w:val="24"/>
          <w:szCs w:val="24"/>
        </w:rPr>
        <w:t>Бюджетного кодекса Российской Федерации, статьей 1</w:t>
      </w:r>
      <w:r w:rsidR="005F3F9F" w:rsidRPr="001E3DCE">
        <w:rPr>
          <w:rStyle w:val="FontStyle69"/>
          <w:sz w:val="24"/>
          <w:szCs w:val="24"/>
        </w:rPr>
        <w:t>4</w:t>
      </w:r>
      <w:r w:rsidRPr="001E3DCE">
        <w:rPr>
          <w:rStyle w:val="FontStyle69"/>
          <w:sz w:val="24"/>
          <w:szCs w:val="24"/>
        </w:rPr>
        <w:t xml:space="preserve"> Положения о Контрольно-счетной палате </w:t>
      </w:r>
      <w:proofErr w:type="spellStart"/>
      <w:r w:rsidRPr="001E3DCE">
        <w:rPr>
          <w:rStyle w:val="FontStyle69"/>
          <w:sz w:val="24"/>
          <w:szCs w:val="24"/>
        </w:rPr>
        <w:t>Вышневолоцкого</w:t>
      </w:r>
      <w:proofErr w:type="spellEnd"/>
      <w:r w:rsidRPr="001E3DCE">
        <w:rPr>
          <w:rStyle w:val="FontStyle69"/>
          <w:sz w:val="24"/>
          <w:szCs w:val="24"/>
        </w:rPr>
        <w:t xml:space="preserve"> городского округа, утвержденного решением Думы </w:t>
      </w:r>
      <w:proofErr w:type="spellStart"/>
      <w:r w:rsidRPr="001E3DCE">
        <w:rPr>
          <w:rStyle w:val="FontStyle69"/>
          <w:sz w:val="24"/>
          <w:szCs w:val="24"/>
        </w:rPr>
        <w:t>Вышневолоцкого</w:t>
      </w:r>
      <w:proofErr w:type="spellEnd"/>
      <w:r w:rsidRPr="001E3DCE">
        <w:rPr>
          <w:rStyle w:val="FontStyle69"/>
          <w:sz w:val="24"/>
          <w:szCs w:val="24"/>
        </w:rPr>
        <w:t xml:space="preserve"> городского округа от </w:t>
      </w:r>
      <w:r w:rsidRPr="001E3DCE">
        <w:rPr>
          <w:rStyle w:val="FontStyle69"/>
          <w:color w:val="000000" w:themeColor="text1"/>
          <w:sz w:val="24"/>
          <w:szCs w:val="24"/>
        </w:rPr>
        <w:t>16.12.2019 года  № 83</w:t>
      </w:r>
      <w:r w:rsidRPr="001E3DCE">
        <w:rPr>
          <w:rStyle w:val="FontStyle69"/>
          <w:sz w:val="24"/>
          <w:szCs w:val="24"/>
        </w:rPr>
        <w:t xml:space="preserve">, Планом работы Контрольно-счетной палаты </w:t>
      </w:r>
      <w:proofErr w:type="spellStart"/>
      <w:r w:rsidRPr="001E3DCE">
        <w:rPr>
          <w:rStyle w:val="FontStyle69"/>
          <w:sz w:val="24"/>
          <w:szCs w:val="24"/>
        </w:rPr>
        <w:t>Вышневолоцкого</w:t>
      </w:r>
      <w:proofErr w:type="spellEnd"/>
      <w:r w:rsidRPr="001E3DCE">
        <w:rPr>
          <w:rStyle w:val="FontStyle69"/>
          <w:sz w:val="24"/>
          <w:szCs w:val="24"/>
        </w:rPr>
        <w:t xml:space="preserve"> городского округа на 20</w:t>
      </w:r>
      <w:r w:rsidR="00801847" w:rsidRPr="001E3DCE">
        <w:rPr>
          <w:rStyle w:val="FontStyle69"/>
          <w:sz w:val="24"/>
          <w:szCs w:val="24"/>
        </w:rPr>
        <w:t xml:space="preserve">20 </w:t>
      </w:r>
      <w:r w:rsidRPr="001E3DCE">
        <w:rPr>
          <w:rStyle w:val="FontStyle69"/>
          <w:sz w:val="24"/>
          <w:szCs w:val="24"/>
        </w:rPr>
        <w:t>год, утвержденным распоряж</w:t>
      </w:r>
      <w:bookmarkStart w:id="0" w:name="_GoBack"/>
      <w:bookmarkEnd w:id="0"/>
      <w:r w:rsidRPr="001E3DCE">
        <w:rPr>
          <w:rStyle w:val="FontStyle69"/>
          <w:sz w:val="24"/>
          <w:szCs w:val="24"/>
        </w:rPr>
        <w:t xml:space="preserve">ением председателя Контрольно-счетной палаты </w:t>
      </w:r>
      <w:proofErr w:type="spellStart"/>
      <w:r w:rsidRPr="001E3DCE">
        <w:rPr>
          <w:rStyle w:val="FontStyle69"/>
          <w:sz w:val="24"/>
          <w:szCs w:val="24"/>
        </w:rPr>
        <w:t>Вышневолоцкого</w:t>
      </w:r>
      <w:proofErr w:type="spellEnd"/>
      <w:r w:rsidRPr="001E3DCE">
        <w:rPr>
          <w:rStyle w:val="FontStyle69"/>
          <w:sz w:val="24"/>
          <w:szCs w:val="24"/>
        </w:rPr>
        <w:t xml:space="preserve"> городского округа </w:t>
      </w:r>
      <w:r w:rsidRPr="001E3DCE">
        <w:rPr>
          <w:rStyle w:val="FontStyle69"/>
          <w:color w:val="000000" w:themeColor="text1"/>
          <w:sz w:val="24"/>
          <w:szCs w:val="24"/>
        </w:rPr>
        <w:t>от 20.12.2019 года  № 35-р,</w:t>
      </w:r>
      <w:r w:rsidR="00122581" w:rsidRPr="001E3DCE">
        <w:rPr>
          <w:rStyle w:val="FontStyle69"/>
          <w:color w:val="000000" w:themeColor="text1"/>
          <w:sz w:val="24"/>
          <w:szCs w:val="24"/>
        </w:rPr>
        <w:t xml:space="preserve"> </w:t>
      </w:r>
      <w:r w:rsidRPr="001E3DCE">
        <w:rPr>
          <w:rStyle w:val="FontStyle69"/>
          <w:sz w:val="24"/>
          <w:szCs w:val="24"/>
        </w:rPr>
        <w:t xml:space="preserve">провела контрольное мероприятие </w:t>
      </w:r>
      <w:r w:rsidRPr="001E3DCE">
        <w:rPr>
          <w:rStyle w:val="FontStyle69"/>
          <w:color w:val="000000" w:themeColor="text1"/>
          <w:sz w:val="24"/>
          <w:szCs w:val="24"/>
        </w:rPr>
        <w:t>«</w:t>
      </w:r>
      <w:r w:rsidR="00122581" w:rsidRPr="001E3DCE">
        <w:t>Анализ финансово-хозяйственной деятельности МУП «</w:t>
      </w:r>
      <w:proofErr w:type="spellStart"/>
      <w:r w:rsidR="00122581" w:rsidRPr="001E3DCE">
        <w:t>ВолочекТепло</w:t>
      </w:r>
      <w:proofErr w:type="spellEnd"/>
      <w:r w:rsidR="00122581" w:rsidRPr="001E3DCE">
        <w:t>»</w:t>
      </w:r>
      <w:r w:rsidRPr="001E3DCE">
        <w:rPr>
          <w:rStyle w:val="FontStyle69"/>
          <w:color w:val="000000" w:themeColor="text1"/>
          <w:sz w:val="24"/>
          <w:szCs w:val="24"/>
        </w:rPr>
        <w:t>».</w:t>
      </w:r>
      <w:proofErr w:type="gramEnd"/>
    </w:p>
    <w:p w:rsidR="00B635C5" w:rsidRPr="001E3DCE" w:rsidRDefault="00B635C5" w:rsidP="00B635C5">
      <w:pPr>
        <w:pStyle w:val="Style40"/>
        <w:widowControl/>
        <w:tabs>
          <w:tab w:val="left" w:leader="underscore" w:pos="9317"/>
        </w:tabs>
        <w:spacing w:line="240" w:lineRule="auto"/>
        <w:ind w:firstLine="0"/>
        <w:rPr>
          <w:rStyle w:val="FontStyle76"/>
          <w:sz w:val="24"/>
          <w:szCs w:val="24"/>
        </w:rPr>
      </w:pPr>
    </w:p>
    <w:p w:rsidR="001E3DCE" w:rsidRDefault="00B635C5" w:rsidP="001E3DCE">
      <w:pPr>
        <w:pStyle w:val="Style40"/>
        <w:widowControl/>
        <w:tabs>
          <w:tab w:val="left" w:leader="underscore" w:pos="9317"/>
        </w:tabs>
        <w:spacing w:line="240" w:lineRule="auto"/>
        <w:ind w:firstLine="0"/>
        <w:rPr>
          <w:rStyle w:val="FontStyle69"/>
          <w:sz w:val="24"/>
          <w:szCs w:val="24"/>
        </w:rPr>
      </w:pPr>
      <w:r w:rsidRPr="001E3DCE">
        <w:rPr>
          <w:rStyle w:val="FontStyle69"/>
          <w:sz w:val="24"/>
          <w:szCs w:val="24"/>
        </w:rPr>
        <w:t>Цель (цели) контрольного мероприятия:</w:t>
      </w:r>
    </w:p>
    <w:p w:rsidR="00122581" w:rsidRDefault="00122581" w:rsidP="001E3DCE">
      <w:pPr>
        <w:pStyle w:val="Style40"/>
        <w:widowControl/>
        <w:tabs>
          <w:tab w:val="left" w:leader="underscore" w:pos="9317"/>
        </w:tabs>
        <w:spacing w:line="240" w:lineRule="auto"/>
        <w:ind w:firstLine="0"/>
      </w:pPr>
      <w:r w:rsidRPr="001E3DCE">
        <w:rPr>
          <w:rStyle w:val="FontStyle68"/>
          <w:b w:val="0"/>
          <w:sz w:val="24"/>
          <w:szCs w:val="24"/>
        </w:rPr>
        <w:t>Ф</w:t>
      </w:r>
      <w:r w:rsidRPr="001E3DCE">
        <w:t>инансово-хозяйственная деятельность МУП «ВОЛОЧЕКТЕПЛО»</w:t>
      </w:r>
    </w:p>
    <w:p w:rsidR="001E3DCE" w:rsidRPr="001E3DCE" w:rsidRDefault="001E3DCE" w:rsidP="001E3DCE">
      <w:pPr>
        <w:pStyle w:val="Style40"/>
        <w:widowControl/>
        <w:tabs>
          <w:tab w:val="left" w:leader="underscore" w:pos="9317"/>
        </w:tabs>
        <w:spacing w:line="240" w:lineRule="auto"/>
        <w:ind w:firstLine="0"/>
      </w:pPr>
    </w:p>
    <w:p w:rsidR="00B635C5" w:rsidRPr="001E3DCE" w:rsidRDefault="00B635C5" w:rsidP="00B635C5">
      <w:pPr>
        <w:pStyle w:val="Style15"/>
        <w:widowControl/>
        <w:ind w:right="-3"/>
        <w:rPr>
          <w:rStyle w:val="FontStyle69"/>
          <w:sz w:val="24"/>
          <w:szCs w:val="24"/>
        </w:rPr>
      </w:pPr>
      <w:r w:rsidRPr="001E3DCE">
        <w:rPr>
          <w:rStyle w:val="FontStyle69"/>
          <w:sz w:val="24"/>
          <w:szCs w:val="24"/>
        </w:rPr>
        <w:t xml:space="preserve">Объект (объекты) контрольного мероприятия: </w:t>
      </w:r>
    </w:p>
    <w:p w:rsidR="00B635C5" w:rsidRPr="001E3DCE" w:rsidRDefault="00802A1C" w:rsidP="00B635C5">
      <w:pPr>
        <w:pStyle w:val="Style15"/>
        <w:widowControl/>
        <w:ind w:right="-3"/>
        <w:rPr>
          <w:rStyle w:val="FontStyle76"/>
          <w:sz w:val="24"/>
          <w:szCs w:val="24"/>
        </w:rPr>
      </w:pPr>
      <w:r w:rsidRPr="001E3DCE">
        <w:t>Муниципальное унитарное предприятие «</w:t>
      </w:r>
      <w:proofErr w:type="spellStart"/>
      <w:r w:rsidRPr="001E3DCE">
        <w:rPr>
          <w:rStyle w:val="FontStyle69"/>
          <w:sz w:val="24"/>
          <w:szCs w:val="24"/>
        </w:rPr>
        <w:t>ВолочекТепло</w:t>
      </w:r>
      <w:proofErr w:type="spellEnd"/>
      <w:r w:rsidRPr="001E3DCE">
        <w:rPr>
          <w:rStyle w:val="FontStyle69"/>
          <w:sz w:val="24"/>
          <w:szCs w:val="24"/>
        </w:rPr>
        <w:t>»</w:t>
      </w:r>
      <w:r w:rsidR="00B635C5" w:rsidRPr="001E3DCE">
        <w:rPr>
          <w:rStyle w:val="FontStyle69"/>
          <w:sz w:val="24"/>
          <w:szCs w:val="24"/>
        </w:rPr>
        <w:t>»</w:t>
      </w:r>
      <w:r w:rsidR="00B635C5" w:rsidRPr="001E3DCE">
        <w:rPr>
          <w:rStyle w:val="FontStyle76"/>
          <w:sz w:val="24"/>
          <w:szCs w:val="24"/>
        </w:rPr>
        <w:t>.</w:t>
      </w:r>
    </w:p>
    <w:p w:rsidR="00802A1C" w:rsidRPr="001E3DCE" w:rsidRDefault="00802A1C" w:rsidP="00801847">
      <w:pPr>
        <w:pStyle w:val="Style40"/>
        <w:widowControl/>
        <w:tabs>
          <w:tab w:val="left" w:leader="underscore" w:pos="9317"/>
        </w:tabs>
        <w:spacing w:line="240" w:lineRule="auto"/>
        <w:ind w:firstLine="0"/>
        <w:rPr>
          <w:rStyle w:val="FontStyle76"/>
          <w:sz w:val="24"/>
          <w:szCs w:val="24"/>
        </w:rPr>
      </w:pPr>
    </w:p>
    <w:p w:rsidR="00B635C5" w:rsidRPr="001E3DCE" w:rsidRDefault="00B635C5" w:rsidP="00B635C5">
      <w:pPr>
        <w:pStyle w:val="Style12"/>
        <w:widowControl/>
        <w:ind w:right="-3" w:firstLine="709"/>
        <w:rPr>
          <w:rStyle w:val="FontStyle69"/>
          <w:sz w:val="24"/>
          <w:szCs w:val="24"/>
        </w:rPr>
      </w:pPr>
      <w:r w:rsidRPr="001E3DCE">
        <w:rPr>
          <w:rStyle w:val="FontStyle69"/>
          <w:sz w:val="24"/>
          <w:szCs w:val="24"/>
        </w:rPr>
        <w:t xml:space="preserve">В </w:t>
      </w:r>
      <w:r w:rsidR="00801847" w:rsidRPr="001E3DCE">
        <w:rPr>
          <w:rStyle w:val="FontStyle69"/>
          <w:sz w:val="24"/>
          <w:szCs w:val="24"/>
        </w:rPr>
        <w:t>результате</w:t>
      </w:r>
      <w:r w:rsidRPr="001E3DCE">
        <w:rPr>
          <w:rStyle w:val="FontStyle69"/>
          <w:sz w:val="24"/>
          <w:szCs w:val="24"/>
        </w:rPr>
        <w:t xml:space="preserve"> контрольного мероприятия </w:t>
      </w:r>
      <w:r w:rsidRPr="001E3DCE">
        <w:rPr>
          <w:rStyle w:val="FontStyle69"/>
          <w:b/>
          <w:sz w:val="24"/>
          <w:szCs w:val="24"/>
        </w:rPr>
        <w:t>выявлено</w:t>
      </w:r>
      <w:r w:rsidRPr="001E3DCE">
        <w:rPr>
          <w:rStyle w:val="FontStyle69"/>
          <w:sz w:val="24"/>
          <w:szCs w:val="24"/>
        </w:rPr>
        <w:t>:</w:t>
      </w:r>
    </w:p>
    <w:p w:rsidR="00802A1C" w:rsidRPr="001E3DCE" w:rsidRDefault="00802A1C" w:rsidP="00B635C5">
      <w:pPr>
        <w:pStyle w:val="Style12"/>
        <w:widowControl/>
        <w:ind w:right="-3" w:firstLine="709"/>
        <w:rPr>
          <w:rStyle w:val="FontStyle69"/>
          <w:sz w:val="24"/>
          <w:szCs w:val="24"/>
        </w:rPr>
      </w:pPr>
    </w:p>
    <w:p w:rsidR="00802A1C" w:rsidRPr="001E3DCE" w:rsidRDefault="00802A1C" w:rsidP="00802A1C">
      <w:pPr>
        <w:snapToGrid w:val="0"/>
        <w:spacing w:after="100"/>
        <w:ind w:right="-1" w:firstLine="567"/>
        <w:rPr>
          <w:rFonts w:ascii="Times New Roman" w:hAnsi="Times New Roman" w:cs="Times New Roman"/>
          <w:bCs/>
          <w:i/>
          <w:iCs/>
          <w:color w:val="000000" w:themeColor="text1"/>
          <w:u w:val="single"/>
        </w:rPr>
      </w:pPr>
      <w:r w:rsidRPr="001E3DCE">
        <w:rPr>
          <w:rFonts w:ascii="Times New Roman" w:hAnsi="Times New Roman" w:cs="Times New Roman"/>
          <w:bCs/>
          <w:i/>
          <w:iCs/>
          <w:color w:val="000000" w:themeColor="text1"/>
          <w:u w:val="single"/>
        </w:rPr>
        <w:t>Ненадлежащее выполнение обязанностей руководителя унитарного предприятия</w:t>
      </w:r>
      <w:r w:rsidRPr="001E3DCE">
        <w:rPr>
          <w:rStyle w:val="a9"/>
          <w:rFonts w:ascii="Times New Roman" w:hAnsi="Times New Roman" w:cs="Times New Roman"/>
          <w:bCs/>
          <w:i/>
          <w:iCs/>
          <w:color w:val="000000" w:themeColor="text1"/>
          <w:u w:val="single"/>
        </w:rPr>
        <w:footnoteReference w:id="2"/>
      </w:r>
      <w:r w:rsidRPr="001E3DCE">
        <w:rPr>
          <w:rFonts w:ascii="Times New Roman" w:hAnsi="Times New Roman" w:cs="Times New Roman"/>
          <w:bCs/>
          <w:i/>
          <w:iCs/>
          <w:color w:val="000000" w:themeColor="text1"/>
          <w:u w:val="single"/>
        </w:rPr>
        <w:t>.</w:t>
      </w:r>
    </w:p>
    <w:p w:rsidR="00802A1C" w:rsidRPr="001E3DCE" w:rsidRDefault="00802A1C" w:rsidP="00802A1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right="-1" w:firstLine="567"/>
        <w:contextualSpacing w:val="0"/>
        <w:rPr>
          <w:rFonts w:ascii="Times New Roman" w:hAnsi="Times New Roman" w:cs="Times New Roman"/>
          <w:bCs/>
          <w:iCs/>
        </w:rPr>
      </w:pPr>
      <w:r w:rsidRPr="001E3DCE">
        <w:rPr>
          <w:rFonts w:ascii="Times New Roman" w:hAnsi="Times New Roman" w:cs="Times New Roman"/>
          <w:bCs/>
          <w:iCs/>
          <w:color w:val="000000" w:themeColor="text1"/>
        </w:rPr>
        <w:t>В нарушение п.1 ст. 25 № 161-ФЗ, п. 4.9 Устава, п. 1.5 трудового договора с директором – директором  предприятия при осуществлении своих прав и исполнении обязанностей выявлено недобросовестное исполнение своих обязанностей, которое выразилось в представлении недостоверной отчетности предприятия при утверждении плана ФХД на 2020 год. При предоставлении плана ФХД на 2020 года для утверждения его учредителем предприятием предоставлена недостоверная отчетность: фактические показатели деятельности за 2019 год имеют нулевое значение, которые не соответствуют действительности, так как с 01.07.2019 по 31.12.2019 года хозяйственная деятельность МУП «ВОЛОЧЕКТЕПЛО» велась и показатели имеют отличное от нулевого значения результаты.</w:t>
      </w:r>
    </w:p>
    <w:p w:rsidR="00802A1C" w:rsidRPr="001E3DCE" w:rsidRDefault="00802A1C" w:rsidP="00802A1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right="-1" w:firstLine="567"/>
        <w:contextualSpacing w:val="0"/>
        <w:rPr>
          <w:rFonts w:ascii="Times New Roman" w:hAnsi="Times New Roman" w:cs="Times New Roman"/>
          <w:bCs/>
          <w:iCs/>
        </w:rPr>
      </w:pPr>
      <w:proofErr w:type="gramStart"/>
      <w:r w:rsidRPr="001E3DCE">
        <w:rPr>
          <w:rFonts w:ascii="Times New Roman" w:hAnsi="Times New Roman" w:cs="Times New Roman"/>
          <w:bCs/>
          <w:iCs/>
          <w:color w:val="000000" w:themeColor="text1"/>
        </w:rPr>
        <w:t xml:space="preserve">В нарушение </w:t>
      </w:r>
      <w:proofErr w:type="spellStart"/>
      <w:r w:rsidRPr="001E3DCE">
        <w:rPr>
          <w:rFonts w:ascii="Times New Roman" w:hAnsi="Times New Roman" w:cs="Times New Roman"/>
          <w:bCs/>
          <w:iCs/>
          <w:color w:val="000000" w:themeColor="text1"/>
        </w:rPr>
        <w:t>абз</w:t>
      </w:r>
      <w:proofErr w:type="spellEnd"/>
      <w:r w:rsidRPr="001E3DCE">
        <w:rPr>
          <w:rFonts w:ascii="Times New Roman" w:hAnsi="Times New Roman" w:cs="Times New Roman"/>
          <w:bCs/>
          <w:iCs/>
          <w:color w:val="000000" w:themeColor="text1"/>
        </w:rPr>
        <w:t>. 3) п.1 ст. 20 № 161-ФЗ, п.5,6 постановления Мэра города Вышний Волочек от 16.06.2015 года № 84 «Об утверждении порядка составления, утверждения и установления показателей планов финансово-хозяйственной деятельности унитарных предприятий города Вышний Волочек» (с изменениями от 30.10.2015 № 251) планы ФХД на 2019 год  и  2020 года были представлены без пояснительных записок и необходимые согласования к планам отсутствуют.</w:t>
      </w:r>
      <w:proofErr w:type="gramEnd"/>
    </w:p>
    <w:p w:rsidR="00802A1C" w:rsidRPr="001E3DCE" w:rsidRDefault="00802A1C" w:rsidP="00802A1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right="-1" w:firstLine="567"/>
        <w:contextualSpacing w:val="0"/>
        <w:rPr>
          <w:rFonts w:ascii="Times New Roman" w:hAnsi="Times New Roman" w:cs="Times New Roman"/>
          <w:bCs/>
          <w:iCs/>
        </w:rPr>
      </w:pPr>
      <w:proofErr w:type="gramStart"/>
      <w:r w:rsidRPr="001E3DCE">
        <w:rPr>
          <w:rFonts w:ascii="Times New Roman" w:hAnsi="Times New Roman" w:cs="Times New Roman"/>
          <w:bCs/>
          <w:iCs/>
        </w:rPr>
        <w:t xml:space="preserve">В нарушение п.3 ст. 26 № 161-ФЗ, п. 9 </w:t>
      </w:r>
      <w:r w:rsidRPr="001E3DCE">
        <w:rPr>
          <w:rFonts w:ascii="Times New Roman" w:hAnsi="Times New Roman" w:cs="Times New Roman"/>
          <w:bCs/>
          <w:iCs/>
          <w:color w:val="000000" w:themeColor="text1"/>
        </w:rPr>
        <w:t xml:space="preserve">постановления Мэра города Вышний Волочек от 16.06.2015 года № 84 «Об утверждении порядка составления, утверждения и установления показателей планов финансово-хозяйственной деятельности унитарных предприятий города Вышний Волочек» (с изменениями от 30.10.2015 № 251) </w:t>
      </w:r>
      <w:r w:rsidRPr="001E3DCE">
        <w:rPr>
          <w:rFonts w:ascii="Times New Roman" w:hAnsi="Times New Roman" w:cs="Times New Roman"/>
          <w:bCs/>
          <w:iCs/>
        </w:rPr>
        <w:t>унитарное предприятие по окончании отчетного периода не представило бухгалтерскую отчетность уполномоченному органу.</w:t>
      </w:r>
      <w:proofErr w:type="gramEnd"/>
    </w:p>
    <w:p w:rsidR="00802A1C" w:rsidRPr="001E3DCE" w:rsidRDefault="00802A1C" w:rsidP="00802A1C">
      <w:pPr>
        <w:pStyle w:val="a5"/>
        <w:widowControl/>
        <w:numPr>
          <w:ilvl w:val="0"/>
          <w:numId w:val="8"/>
        </w:numPr>
        <w:autoSpaceDE/>
        <w:autoSpaceDN/>
        <w:adjustRightInd/>
        <w:snapToGrid w:val="0"/>
        <w:spacing w:before="100" w:beforeAutospacing="1" w:after="100" w:afterAutospacing="1"/>
        <w:ind w:left="0" w:right="-1" w:firstLine="567"/>
        <w:contextualSpacing w:val="0"/>
        <w:rPr>
          <w:rFonts w:ascii="Times New Roman" w:hAnsi="Times New Roman" w:cs="Times New Roman"/>
          <w:bCs/>
          <w:iCs/>
        </w:rPr>
      </w:pPr>
      <w:r w:rsidRPr="001E3DCE">
        <w:rPr>
          <w:rFonts w:ascii="Times New Roman" w:hAnsi="Times New Roman" w:cs="Times New Roman"/>
          <w:bCs/>
          <w:iCs/>
        </w:rPr>
        <w:t>В силу ст. 25 № 161-ФЗ директор предприятия несет ответственность за убытки, причиненные унитарному предприятию его виновным действиями.</w:t>
      </w:r>
    </w:p>
    <w:p w:rsidR="00802A1C" w:rsidRPr="001E3DCE" w:rsidRDefault="00802A1C" w:rsidP="00802A1C">
      <w:pPr>
        <w:pStyle w:val="a5"/>
        <w:spacing w:after="100"/>
        <w:ind w:left="0" w:right="-1" w:firstLine="567"/>
        <w:contextualSpacing w:val="0"/>
        <w:rPr>
          <w:rStyle w:val="FontStyle76"/>
          <w:rFonts w:eastAsia="Times New Roman"/>
          <w:i/>
          <w:color w:val="000000" w:themeColor="text1"/>
          <w:sz w:val="24"/>
          <w:szCs w:val="24"/>
          <w:u w:val="single"/>
        </w:rPr>
      </w:pPr>
      <w:r w:rsidRPr="001E3DCE">
        <w:rPr>
          <w:rStyle w:val="FontStyle76"/>
          <w:rFonts w:eastAsia="Times New Roman"/>
          <w:i/>
          <w:color w:val="000000" w:themeColor="text1"/>
          <w:sz w:val="24"/>
          <w:szCs w:val="24"/>
          <w:u w:val="single"/>
        </w:rPr>
        <w:lastRenderedPageBreak/>
        <w:t>Нарушение руководителем требований организации ведения бухгалтерского учета, хранения документов бухгалтерского учета и требований по оформлению учетной политики</w:t>
      </w:r>
      <w:r w:rsidRPr="001E3DCE">
        <w:rPr>
          <w:rStyle w:val="a9"/>
          <w:rFonts w:ascii="Times New Roman" w:eastAsia="Times New Roman" w:hAnsi="Times New Roman" w:cs="Times New Roman"/>
          <w:i/>
          <w:color w:val="000000" w:themeColor="text1"/>
          <w:u w:val="single"/>
        </w:rPr>
        <w:footnoteReference w:id="3"/>
      </w:r>
      <w:r w:rsidRPr="001E3DCE">
        <w:rPr>
          <w:rStyle w:val="FontStyle76"/>
          <w:rFonts w:eastAsia="Times New Roman"/>
          <w:i/>
          <w:color w:val="000000" w:themeColor="text1"/>
          <w:sz w:val="24"/>
          <w:szCs w:val="24"/>
          <w:u w:val="single"/>
        </w:rPr>
        <w:t>:</w:t>
      </w:r>
    </w:p>
    <w:p w:rsidR="00802A1C" w:rsidRPr="001E3DCE" w:rsidRDefault="00802A1C" w:rsidP="00802A1C">
      <w:pPr>
        <w:pStyle w:val="Style13"/>
        <w:widowControl/>
        <w:numPr>
          <w:ilvl w:val="0"/>
          <w:numId w:val="7"/>
        </w:numPr>
        <w:snapToGrid w:val="0"/>
        <w:spacing w:before="100" w:beforeAutospacing="1" w:after="100" w:afterAutospacing="1" w:line="240" w:lineRule="auto"/>
        <w:ind w:left="0" w:right="-1" w:firstLine="567"/>
        <w:jc w:val="both"/>
      </w:pPr>
      <w:r w:rsidRPr="001E3DCE">
        <w:t xml:space="preserve">В нарушение п. 3 </w:t>
      </w:r>
      <w:proofErr w:type="spellStart"/>
      <w:proofErr w:type="gramStart"/>
      <w:r w:rsidRPr="001E3DCE">
        <w:t>ст</w:t>
      </w:r>
      <w:proofErr w:type="spellEnd"/>
      <w:proofErr w:type="gramEnd"/>
      <w:r w:rsidRPr="001E3DCE">
        <w:t xml:space="preserve"> 7 № 402-ФЗ ведение бухгалтерского учета возложено на главного бухгалтера, у которой выявлено разночтение функциональной подчиненности: по должностной инструкции главный бухгалтер подчиняется непосредственно директору (п.1.4), а по трудовому договору № 65 от 01 июля 2019 года главный бухгалтер подчиняется непосредственно заместителю директора по экономике .</w:t>
      </w:r>
    </w:p>
    <w:p w:rsidR="00802A1C" w:rsidRPr="001E3DCE" w:rsidRDefault="00802A1C" w:rsidP="00802A1C">
      <w:pPr>
        <w:pStyle w:val="a5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left="0" w:right="-1" w:firstLine="567"/>
        <w:contextualSpacing w:val="0"/>
        <w:rPr>
          <w:rFonts w:ascii="Times New Roman" w:hAnsi="Times New Roman" w:cs="Times New Roman"/>
        </w:rPr>
      </w:pPr>
      <w:r w:rsidRPr="001E3DCE">
        <w:rPr>
          <w:rFonts w:ascii="Times New Roman" w:hAnsi="Times New Roman" w:cs="Times New Roman"/>
        </w:rPr>
        <w:t>В учетной политике предприятия отсутствует указание номера счета для учета при выбытии основных средств, которые постоянно не используются в хозяйственной деятельности.</w:t>
      </w:r>
    </w:p>
    <w:p w:rsidR="00802A1C" w:rsidRPr="001E3DCE" w:rsidRDefault="00802A1C" w:rsidP="00802A1C">
      <w:pPr>
        <w:pStyle w:val="a5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left="0" w:right="-1" w:firstLine="567"/>
        <w:contextualSpacing w:val="0"/>
        <w:rPr>
          <w:rFonts w:ascii="Times New Roman" w:hAnsi="Times New Roman" w:cs="Times New Roman"/>
        </w:rPr>
      </w:pPr>
      <w:r w:rsidRPr="001E3DCE">
        <w:rPr>
          <w:rFonts w:ascii="Times New Roman" w:hAnsi="Times New Roman" w:cs="Times New Roman"/>
        </w:rPr>
        <w:t xml:space="preserve">В учетной политике отсутствует раздел по организации и осуществления </w:t>
      </w:r>
      <w:proofErr w:type="gramStart"/>
      <w:r w:rsidRPr="001E3DCE">
        <w:rPr>
          <w:rFonts w:ascii="Times New Roman" w:hAnsi="Times New Roman" w:cs="Times New Roman"/>
        </w:rPr>
        <w:t>внутреннему</w:t>
      </w:r>
      <w:proofErr w:type="gramEnd"/>
      <w:r w:rsidRPr="001E3DCE">
        <w:rPr>
          <w:rFonts w:ascii="Times New Roman" w:hAnsi="Times New Roman" w:cs="Times New Roman"/>
        </w:rPr>
        <w:t xml:space="preserve"> контроля организации. Согласно п.1.7 учетной политики контроль возложен на главного бухгалтера без детализации его действий.</w:t>
      </w:r>
    </w:p>
    <w:p w:rsidR="00802A1C" w:rsidRPr="001E3DCE" w:rsidRDefault="00802A1C" w:rsidP="00802A1C">
      <w:pPr>
        <w:pStyle w:val="a5"/>
        <w:widowControl/>
        <w:numPr>
          <w:ilvl w:val="0"/>
          <w:numId w:val="7"/>
        </w:numPr>
        <w:spacing w:before="100" w:beforeAutospacing="1" w:after="100" w:afterAutospacing="1"/>
        <w:ind w:left="0" w:right="-1" w:firstLine="567"/>
        <w:contextualSpacing w:val="0"/>
        <w:rPr>
          <w:rStyle w:val="FontStyle76"/>
          <w:sz w:val="24"/>
          <w:szCs w:val="24"/>
        </w:rPr>
      </w:pPr>
      <w:r w:rsidRPr="001E3DCE">
        <w:rPr>
          <w:rStyle w:val="FontStyle76"/>
          <w:sz w:val="24"/>
          <w:szCs w:val="24"/>
        </w:rPr>
        <w:t>В нарушение п.4 ПБУ 1/2008 «Учетная политика организации» формы регистров бухгалтерского учета учетной политикой не утверждены.</w:t>
      </w:r>
    </w:p>
    <w:p w:rsidR="00802A1C" w:rsidRPr="001E3DCE" w:rsidRDefault="00802A1C" w:rsidP="00802A1C">
      <w:pPr>
        <w:pStyle w:val="a5"/>
        <w:spacing w:after="100"/>
        <w:ind w:left="0" w:right="-1" w:firstLine="567"/>
        <w:contextualSpacing w:val="0"/>
        <w:rPr>
          <w:rStyle w:val="FontStyle76"/>
          <w:rFonts w:eastAsia="Times New Roman"/>
          <w:i/>
          <w:color w:val="000000" w:themeColor="text1"/>
          <w:sz w:val="24"/>
          <w:szCs w:val="24"/>
          <w:u w:val="single"/>
        </w:rPr>
      </w:pPr>
      <w:r w:rsidRPr="001E3DCE">
        <w:rPr>
          <w:rStyle w:val="FontStyle76"/>
          <w:rFonts w:eastAsia="Times New Roman"/>
          <w:i/>
          <w:color w:val="000000" w:themeColor="text1"/>
          <w:sz w:val="24"/>
          <w:szCs w:val="24"/>
          <w:u w:val="single"/>
        </w:rPr>
        <w:t>Нарушение требований, предъявляемых к оформлению фактов хозяйственной жизни первичными документами</w:t>
      </w:r>
      <w:r w:rsidRPr="001E3DCE">
        <w:rPr>
          <w:rStyle w:val="a9"/>
          <w:rFonts w:ascii="Times New Roman" w:eastAsia="Times New Roman" w:hAnsi="Times New Roman" w:cs="Times New Roman"/>
          <w:i/>
          <w:color w:val="000000" w:themeColor="text1"/>
          <w:u w:val="single"/>
        </w:rPr>
        <w:footnoteReference w:id="4"/>
      </w:r>
      <w:r w:rsidRPr="001E3DCE">
        <w:rPr>
          <w:rStyle w:val="FontStyle76"/>
          <w:rFonts w:eastAsia="Times New Roman"/>
          <w:i/>
          <w:color w:val="000000" w:themeColor="text1"/>
          <w:sz w:val="24"/>
          <w:szCs w:val="24"/>
          <w:u w:val="single"/>
        </w:rPr>
        <w:t>:</w:t>
      </w:r>
    </w:p>
    <w:p w:rsidR="00802A1C" w:rsidRPr="001E3DCE" w:rsidRDefault="00802A1C" w:rsidP="00802A1C">
      <w:pPr>
        <w:pStyle w:val="Style13"/>
        <w:widowControl/>
        <w:numPr>
          <w:ilvl w:val="0"/>
          <w:numId w:val="10"/>
        </w:numPr>
        <w:snapToGrid w:val="0"/>
        <w:spacing w:before="100" w:beforeAutospacing="1" w:after="100" w:afterAutospacing="1" w:line="240" w:lineRule="auto"/>
        <w:ind w:left="0" w:right="-1" w:firstLine="567"/>
        <w:jc w:val="both"/>
        <w:rPr>
          <w:rStyle w:val="FontStyle76"/>
          <w:color w:val="000000" w:themeColor="text1"/>
          <w:sz w:val="24"/>
          <w:szCs w:val="24"/>
        </w:rPr>
      </w:pPr>
      <w:r w:rsidRPr="001E3DCE">
        <w:rPr>
          <w:rStyle w:val="FontStyle76"/>
          <w:color w:val="000000" w:themeColor="text1"/>
          <w:sz w:val="24"/>
          <w:szCs w:val="24"/>
        </w:rPr>
        <w:t>В нарушение п. 2 ст. 9 № 402-ФЗ первичные документы принимаются к бухгалтерскому учету без заполнения обязательных реквизитов.</w:t>
      </w:r>
    </w:p>
    <w:p w:rsidR="00802A1C" w:rsidRPr="001E3DCE" w:rsidRDefault="00802A1C" w:rsidP="00802A1C">
      <w:pPr>
        <w:pStyle w:val="Style13"/>
        <w:widowControl/>
        <w:numPr>
          <w:ilvl w:val="0"/>
          <w:numId w:val="10"/>
        </w:numPr>
        <w:snapToGrid w:val="0"/>
        <w:spacing w:before="100" w:beforeAutospacing="1" w:after="100" w:afterAutospacing="1" w:line="240" w:lineRule="auto"/>
        <w:ind w:left="0" w:right="-1" w:firstLine="567"/>
        <w:jc w:val="both"/>
        <w:rPr>
          <w:color w:val="000000" w:themeColor="text1"/>
        </w:rPr>
      </w:pPr>
      <w:r w:rsidRPr="001E3DCE">
        <w:t xml:space="preserve">В нарушение пп.1.2 Постановления Госкомстата России от 28.11.1997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 путевые листы для легкового автомобиля оформляются не по форме № 3 (0345001), для специального автомобиля не по форме № 3 </w:t>
      </w:r>
      <w:proofErr w:type="gramStart"/>
      <w:r w:rsidRPr="001E3DCE">
        <w:t>спец</w:t>
      </w:r>
      <w:proofErr w:type="gramEnd"/>
      <w:r w:rsidRPr="001E3DCE">
        <w:t>.(0345002).</w:t>
      </w:r>
    </w:p>
    <w:p w:rsidR="00802A1C" w:rsidRPr="001E3DCE" w:rsidRDefault="00802A1C" w:rsidP="00802A1C">
      <w:pPr>
        <w:pStyle w:val="Style13"/>
        <w:widowControl/>
        <w:numPr>
          <w:ilvl w:val="0"/>
          <w:numId w:val="10"/>
        </w:numPr>
        <w:snapToGrid w:val="0"/>
        <w:spacing w:before="100" w:beforeAutospacing="1" w:after="100" w:afterAutospacing="1" w:line="240" w:lineRule="auto"/>
        <w:ind w:left="0" w:right="-1" w:firstLine="567"/>
        <w:jc w:val="both"/>
        <w:rPr>
          <w:color w:val="000000" w:themeColor="text1"/>
        </w:rPr>
      </w:pPr>
      <w:r w:rsidRPr="001E3DCE">
        <w:t xml:space="preserve">Осуществляется перевозка пассажиров и багажа, грузов автомобильным транспортом и городским наземным электрическим транспортом с нарушением требований о проведении </w:t>
      </w:r>
      <w:proofErr w:type="spellStart"/>
      <w:r w:rsidRPr="001E3DCE">
        <w:t>предрейсовых</w:t>
      </w:r>
      <w:proofErr w:type="spellEnd"/>
      <w:r w:rsidRPr="001E3DCE">
        <w:t xml:space="preserve"> и </w:t>
      </w:r>
      <w:proofErr w:type="spellStart"/>
      <w:r w:rsidRPr="001E3DCE">
        <w:t>послерейсовых</w:t>
      </w:r>
      <w:proofErr w:type="spellEnd"/>
      <w:r w:rsidRPr="001E3DCE">
        <w:t xml:space="preserve"> медицинских осмотров водителей транспортных средств: в некоторых путевых листах отсутствуют необходимые отметки о прохождении </w:t>
      </w:r>
      <w:proofErr w:type="spellStart"/>
      <w:r w:rsidRPr="001E3DCE">
        <w:t>предрейсового</w:t>
      </w:r>
      <w:proofErr w:type="spellEnd"/>
      <w:r w:rsidRPr="001E3DCE">
        <w:t xml:space="preserve"> медицинского контроля, на путевых листах спецтранспорта отсутствуют отметки о прохождении </w:t>
      </w:r>
      <w:proofErr w:type="spellStart"/>
      <w:r w:rsidRPr="001E3DCE">
        <w:t>послерейсового</w:t>
      </w:r>
      <w:proofErr w:type="spellEnd"/>
      <w:r w:rsidRPr="001E3DCE">
        <w:t xml:space="preserve"> осмотра.</w:t>
      </w:r>
    </w:p>
    <w:p w:rsidR="00802A1C" w:rsidRPr="001E3DCE" w:rsidRDefault="00802A1C" w:rsidP="00802A1C">
      <w:pPr>
        <w:pStyle w:val="Style13"/>
        <w:widowControl/>
        <w:numPr>
          <w:ilvl w:val="0"/>
          <w:numId w:val="10"/>
        </w:numPr>
        <w:snapToGrid w:val="0"/>
        <w:spacing w:before="100" w:beforeAutospacing="1" w:after="100" w:afterAutospacing="1" w:line="240" w:lineRule="auto"/>
        <w:ind w:left="0" w:right="-1" w:firstLine="567"/>
        <w:jc w:val="both"/>
        <w:rPr>
          <w:rStyle w:val="blk"/>
          <w:color w:val="000000" w:themeColor="text1"/>
        </w:rPr>
      </w:pPr>
      <w:r w:rsidRPr="001E3DCE">
        <w:t xml:space="preserve">Табель рабочего времени не соответствует </w:t>
      </w:r>
      <w:r w:rsidRPr="001E3DCE">
        <w:rPr>
          <w:rStyle w:val="blk"/>
        </w:rPr>
        <w:t xml:space="preserve">унифицированной форме № Т-13 «Табель учета рабочего времени» по рабочим профессиям. </w:t>
      </w:r>
    </w:p>
    <w:p w:rsidR="00802A1C" w:rsidRPr="001E3DCE" w:rsidRDefault="00802A1C" w:rsidP="00802A1C">
      <w:pPr>
        <w:pStyle w:val="Style13"/>
        <w:widowControl/>
        <w:numPr>
          <w:ilvl w:val="0"/>
          <w:numId w:val="10"/>
        </w:numPr>
        <w:snapToGrid w:val="0"/>
        <w:spacing w:before="100" w:beforeAutospacing="1" w:after="100" w:afterAutospacing="1" w:line="240" w:lineRule="auto"/>
        <w:ind w:left="0" w:right="-1" w:firstLine="567"/>
        <w:jc w:val="both"/>
        <w:rPr>
          <w:color w:val="000000" w:themeColor="text1"/>
        </w:rPr>
      </w:pPr>
      <w:r w:rsidRPr="001E3DCE">
        <w:t>В авансовом отчете (№ 6 от 30.07.2019 г) значение предыдущего аванса (остатка) не соответствует бухгалтерскому учету.</w:t>
      </w:r>
    </w:p>
    <w:p w:rsidR="00802A1C" w:rsidRPr="001E3DCE" w:rsidRDefault="00802A1C" w:rsidP="00802A1C">
      <w:pPr>
        <w:pStyle w:val="Style13"/>
        <w:widowControl/>
        <w:numPr>
          <w:ilvl w:val="0"/>
          <w:numId w:val="10"/>
        </w:numPr>
        <w:snapToGrid w:val="0"/>
        <w:spacing w:before="100" w:beforeAutospacing="1" w:after="100" w:afterAutospacing="1" w:line="240" w:lineRule="auto"/>
        <w:ind w:left="0" w:right="-1" w:firstLine="567"/>
        <w:jc w:val="both"/>
        <w:rPr>
          <w:color w:val="000000" w:themeColor="text1"/>
        </w:rPr>
      </w:pPr>
      <w:r w:rsidRPr="001E3DCE">
        <w:t xml:space="preserve">Остатки топлива на конец месяца по путевым листам не соответствуют остаткам по бухгалтерскому учету </w:t>
      </w:r>
    </w:p>
    <w:p w:rsidR="00802A1C" w:rsidRPr="001E3DCE" w:rsidRDefault="00802A1C" w:rsidP="00802A1C">
      <w:pPr>
        <w:pStyle w:val="a5"/>
        <w:spacing w:after="100"/>
        <w:ind w:left="0" w:right="-1" w:firstLine="567"/>
        <w:contextualSpacing w:val="0"/>
        <w:rPr>
          <w:rStyle w:val="FontStyle76"/>
          <w:rFonts w:eastAsia="Times New Roman"/>
          <w:i/>
          <w:color w:val="000000" w:themeColor="text1"/>
          <w:sz w:val="24"/>
          <w:szCs w:val="24"/>
          <w:u w:val="single"/>
        </w:rPr>
      </w:pPr>
      <w:r w:rsidRPr="001E3DCE">
        <w:rPr>
          <w:rStyle w:val="FontStyle76"/>
          <w:rFonts w:eastAsia="Times New Roman"/>
          <w:i/>
          <w:color w:val="000000" w:themeColor="text1"/>
          <w:sz w:val="24"/>
          <w:szCs w:val="24"/>
          <w:u w:val="single"/>
        </w:rPr>
        <w:t>Нарушение требований, предъявляемых к регистру бухгалтерского учета</w:t>
      </w:r>
      <w:r w:rsidRPr="001E3DCE">
        <w:rPr>
          <w:rStyle w:val="a9"/>
          <w:rFonts w:ascii="Times New Roman" w:eastAsia="Times New Roman" w:hAnsi="Times New Roman" w:cs="Times New Roman"/>
          <w:i/>
          <w:color w:val="000000" w:themeColor="text1"/>
          <w:u w:val="single"/>
        </w:rPr>
        <w:footnoteReference w:id="5"/>
      </w:r>
      <w:r w:rsidRPr="001E3DCE">
        <w:rPr>
          <w:rStyle w:val="FontStyle76"/>
          <w:rFonts w:eastAsia="Times New Roman"/>
          <w:i/>
          <w:color w:val="000000" w:themeColor="text1"/>
          <w:sz w:val="24"/>
          <w:szCs w:val="24"/>
          <w:u w:val="single"/>
        </w:rPr>
        <w:t>:</w:t>
      </w:r>
    </w:p>
    <w:p w:rsidR="00802A1C" w:rsidRPr="001E3DCE" w:rsidRDefault="00802A1C" w:rsidP="00802A1C">
      <w:pPr>
        <w:pStyle w:val="a5"/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ind w:left="0" w:right="-1" w:firstLine="567"/>
        <w:contextualSpacing w:val="0"/>
        <w:rPr>
          <w:rStyle w:val="FontStyle76"/>
          <w:rFonts w:eastAsia="Times New Roman"/>
          <w:color w:val="000000" w:themeColor="text1"/>
          <w:sz w:val="24"/>
          <w:szCs w:val="24"/>
        </w:rPr>
      </w:pPr>
      <w:r w:rsidRPr="001E3DCE">
        <w:rPr>
          <w:rStyle w:val="FontStyle76"/>
          <w:rFonts w:eastAsia="Times New Roman"/>
          <w:color w:val="000000" w:themeColor="text1"/>
          <w:sz w:val="24"/>
          <w:szCs w:val="24"/>
        </w:rPr>
        <w:t>В нарушение п. 5 ст. 10 № 402-ФЗ руководителем не утверждены формы регистры бухгалтерского учета.</w:t>
      </w:r>
    </w:p>
    <w:p w:rsidR="00802A1C" w:rsidRPr="001E3DCE" w:rsidRDefault="00802A1C" w:rsidP="00802A1C">
      <w:pPr>
        <w:pStyle w:val="a5"/>
        <w:spacing w:after="100"/>
        <w:ind w:left="0" w:right="-1" w:firstLine="567"/>
        <w:contextualSpacing w:val="0"/>
        <w:rPr>
          <w:rStyle w:val="FontStyle76"/>
          <w:rFonts w:eastAsia="Times New Roman"/>
          <w:i/>
          <w:color w:val="000000" w:themeColor="text1"/>
          <w:sz w:val="24"/>
          <w:szCs w:val="24"/>
          <w:u w:val="single"/>
        </w:rPr>
      </w:pPr>
      <w:r w:rsidRPr="001E3DCE">
        <w:rPr>
          <w:rStyle w:val="FontStyle76"/>
          <w:rFonts w:eastAsia="Times New Roman"/>
          <w:i/>
          <w:color w:val="000000" w:themeColor="text1"/>
          <w:sz w:val="24"/>
          <w:szCs w:val="24"/>
          <w:u w:val="single"/>
        </w:rPr>
        <w:t>Грубое нарушение правил ведения бухгалтерского учета, выразившееся в искажении любой статьи (строки) формы бухгалтерской отчетности не менее чем на 10 процентов</w:t>
      </w:r>
      <w:r w:rsidRPr="001E3DCE">
        <w:rPr>
          <w:rStyle w:val="a9"/>
          <w:rFonts w:ascii="Times New Roman" w:eastAsia="Times New Roman" w:hAnsi="Times New Roman" w:cs="Times New Roman"/>
          <w:i/>
          <w:color w:val="000000" w:themeColor="text1"/>
          <w:u w:val="single"/>
        </w:rPr>
        <w:footnoteReference w:id="6"/>
      </w:r>
      <w:r w:rsidRPr="001E3DCE">
        <w:rPr>
          <w:rStyle w:val="FontStyle76"/>
          <w:rFonts w:eastAsia="Times New Roman"/>
          <w:i/>
          <w:color w:val="000000" w:themeColor="text1"/>
          <w:sz w:val="24"/>
          <w:szCs w:val="24"/>
          <w:u w:val="single"/>
        </w:rPr>
        <w:t>:</w:t>
      </w:r>
    </w:p>
    <w:p w:rsidR="00802A1C" w:rsidRPr="001E3DCE" w:rsidRDefault="00802A1C" w:rsidP="00802A1C">
      <w:pPr>
        <w:pStyle w:val="Style13"/>
        <w:widowControl/>
        <w:numPr>
          <w:ilvl w:val="0"/>
          <w:numId w:val="9"/>
        </w:numPr>
        <w:snapToGrid w:val="0"/>
        <w:spacing w:before="100" w:beforeAutospacing="1" w:after="100" w:afterAutospacing="1" w:line="240" w:lineRule="auto"/>
        <w:ind w:left="0" w:right="-1" w:firstLine="567"/>
        <w:jc w:val="both"/>
        <w:rPr>
          <w:color w:val="000000" w:themeColor="text1"/>
        </w:rPr>
      </w:pPr>
      <w:r w:rsidRPr="001E3DCE">
        <w:rPr>
          <w:rFonts w:eastAsia="Calibri"/>
          <w:lang w:eastAsia="en-US"/>
        </w:rPr>
        <w:t xml:space="preserve">В нарушение ПБУ 6/01 «Учет основных средств», утвержденных приказом Минфина России от 30.03.2001 № 26н на бухгалтерском счете 001 «Арендованное основное средство»  отражено не все арендованное </w:t>
      </w:r>
      <w:r w:rsidR="00B5558C">
        <w:rPr>
          <w:rFonts w:eastAsia="Calibri"/>
          <w:lang w:eastAsia="en-US"/>
        </w:rPr>
        <w:t>и</w:t>
      </w:r>
      <w:r w:rsidRPr="001E3DCE">
        <w:rPr>
          <w:rFonts w:eastAsia="Calibri"/>
          <w:lang w:eastAsia="en-US"/>
        </w:rPr>
        <w:t>мущество</w:t>
      </w:r>
    </w:p>
    <w:p w:rsidR="00802A1C" w:rsidRPr="001E3DCE" w:rsidRDefault="00802A1C" w:rsidP="00802A1C">
      <w:pPr>
        <w:pStyle w:val="Style13"/>
        <w:widowControl/>
        <w:numPr>
          <w:ilvl w:val="0"/>
          <w:numId w:val="9"/>
        </w:numPr>
        <w:snapToGrid w:val="0"/>
        <w:spacing w:before="100" w:beforeAutospacing="1" w:after="100" w:afterAutospacing="1" w:line="240" w:lineRule="auto"/>
        <w:ind w:left="0" w:right="-1" w:firstLine="567"/>
        <w:jc w:val="both"/>
        <w:rPr>
          <w:rStyle w:val="FontStyle76"/>
          <w:color w:val="000000" w:themeColor="text1"/>
          <w:sz w:val="24"/>
          <w:szCs w:val="24"/>
        </w:rPr>
      </w:pPr>
      <w:r w:rsidRPr="001E3DCE">
        <w:lastRenderedPageBreak/>
        <w:t>Рабочее время, отраженное в табеле учета рабочего времени, не соответствует режиму работы по трудовым договорам, при этом начисления оплаты труда в нарушение правил бухгалтерского учета происходит не по табелю, а по нормам рабочего времени, указанным в трудовом договоре.</w:t>
      </w:r>
    </w:p>
    <w:p w:rsidR="00802A1C" w:rsidRPr="001E3DCE" w:rsidRDefault="00802A1C" w:rsidP="00802A1C">
      <w:pPr>
        <w:pStyle w:val="Style13"/>
        <w:widowControl/>
        <w:snapToGrid w:val="0"/>
        <w:spacing w:after="100" w:line="240" w:lineRule="auto"/>
        <w:ind w:right="-1" w:firstLine="567"/>
        <w:jc w:val="both"/>
        <w:rPr>
          <w:rStyle w:val="FontStyle76"/>
          <w:i/>
          <w:color w:val="000000" w:themeColor="text1"/>
          <w:sz w:val="24"/>
          <w:szCs w:val="24"/>
          <w:u w:val="single"/>
        </w:rPr>
      </w:pPr>
      <w:r w:rsidRPr="001E3DCE">
        <w:rPr>
          <w:rStyle w:val="FontStyle76"/>
          <w:i/>
          <w:color w:val="000000" w:themeColor="text1"/>
          <w:sz w:val="24"/>
          <w:szCs w:val="24"/>
          <w:u w:val="single"/>
        </w:rPr>
        <w:t>Иные нарушения:</w:t>
      </w:r>
      <w:r w:rsidR="00B5558C">
        <w:rPr>
          <w:rStyle w:val="FontStyle76"/>
          <w:i/>
          <w:color w:val="000000" w:themeColor="text1"/>
          <w:sz w:val="24"/>
          <w:szCs w:val="24"/>
          <w:u w:val="single"/>
        </w:rPr>
        <w:t xml:space="preserve">  </w:t>
      </w:r>
      <w:r w:rsidRPr="001E3DCE">
        <w:rPr>
          <w:rStyle w:val="FontStyle76"/>
          <w:i/>
          <w:color w:val="000000" w:themeColor="text1"/>
          <w:sz w:val="24"/>
          <w:szCs w:val="24"/>
          <w:u w:val="single"/>
        </w:rPr>
        <w:t>нарушения в сфере трудового законодательства:</w:t>
      </w:r>
    </w:p>
    <w:p w:rsidR="00802A1C" w:rsidRPr="001E3DCE" w:rsidRDefault="00802A1C" w:rsidP="00802A1C">
      <w:pPr>
        <w:pStyle w:val="Style13"/>
        <w:widowControl/>
        <w:numPr>
          <w:ilvl w:val="0"/>
          <w:numId w:val="11"/>
        </w:numPr>
        <w:snapToGrid w:val="0"/>
        <w:spacing w:before="100" w:beforeAutospacing="1" w:after="100" w:afterAutospacing="1" w:line="240" w:lineRule="auto"/>
        <w:ind w:left="0" w:right="-1" w:firstLine="567"/>
        <w:jc w:val="both"/>
        <w:rPr>
          <w:rStyle w:val="FontStyle76"/>
          <w:sz w:val="24"/>
          <w:szCs w:val="24"/>
        </w:rPr>
      </w:pPr>
      <w:r w:rsidRPr="001E3DCE">
        <w:rPr>
          <w:rStyle w:val="FontStyle76"/>
          <w:sz w:val="24"/>
          <w:szCs w:val="24"/>
        </w:rPr>
        <w:t xml:space="preserve">Нарушения при оформлении трудовых договоров с основными работниками и с совместителями (дополнительных соглашений к ним) (ст. 56-57 ТК РФ). </w:t>
      </w:r>
    </w:p>
    <w:p w:rsidR="00802A1C" w:rsidRPr="001E3DCE" w:rsidRDefault="00802A1C" w:rsidP="00802A1C">
      <w:pPr>
        <w:pStyle w:val="Style13"/>
        <w:widowControl/>
        <w:numPr>
          <w:ilvl w:val="0"/>
          <w:numId w:val="11"/>
        </w:numPr>
        <w:snapToGrid w:val="0"/>
        <w:spacing w:before="100" w:beforeAutospacing="1" w:after="100" w:afterAutospacing="1" w:line="240" w:lineRule="auto"/>
        <w:ind w:left="0" w:right="-1" w:firstLine="567"/>
        <w:jc w:val="both"/>
        <w:rPr>
          <w:rStyle w:val="FontStyle76"/>
          <w:sz w:val="24"/>
          <w:szCs w:val="24"/>
        </w:rPr>
      </w:pPr>
      <w:r w:rsidRPr="001E3DCE">
        <w:rPr>
          <w:rStyle w:val="FontStyle76"/>
          <w:sz w:val="24"/>
          <w:szCs w:val="24"/>
        </w:rPr>
        <w:t>В трудовых договорах с некоторыми работниками (</w:t>
      </w:r>
      <w:proofErr w:type="spellStart"/>
      <w:r w:rsidRPr="001E3DCE">
        <w:rPr>
          <w:rStyle w:val="FontStyle76"/>
          <w:sz w:val="24"/>
          <w:szCs w:val="24"/>
        </w:rPr>
        <w:t>Бабюк</w:t>
      </w:r>
      <w:proofErr w:type="spellEnd"/>
      <w:r w:rsidRPr="001E3DCE">
        <w:rPr>
          <w:rStyle w:val="FontStyle76"/>
          <w:sz w:val="24"/>
          <w:szCs w:val="24"/>
        </w:rPr>
        <w:t xml:space="preserve"> М.Г., Родионова Ю.Н., Абакумова Е.В.) должностные оклады не соответствуют должностным окладам, утвержденных в штатном расписании.</w:t>
      </w:r>
    </w:p>
    <w:p w:rsidR="00802A1C" w:rsidRPr="001E3DCE" w:rsidRDefault="00802A1C" w:rsidP="00802A1C">
      <w:pPr>
        <w:pStyle w:val="Style13"/>
        <w:widowControl/>
        <w:numPr>
          <w:ilvl w:val="0"/>
          <w:numId w:val="11"/>
        </w:numPr>
        <w:snapToGrid w:val="0"/>
        <w:spacing w:before="100" w:beforeAutospacing="1" w:after="100" w:afterAutospacing="1" w:line="240" w:lineRule="auto"/>
        <w:ind w:left="0" w:right="-1" w:firstLine="567"/>
        <w:jc w:val="both"/>
        <w:rPr>
          <w:rStyle w:val="FontStyle76"/>
          <w:sz w:val="24"/>
          <w:szCs w:val="24"/>
        </w:rPr>
      </w:pPr>
      <w:r w:rsidRPr="001E3DCE">
        <w:rPr>
          <w:rStyle w:val="FontStyle76"/>
          <w:sz w:val="24"/>
          <w:szCs w:val="24"/>
        </w:rPr>
        <w:t>В нарушение ст. 68 ТК РФ в некоторых приказах о приеме на работу отсутствует: указание времени работы, табельный номер сотрудника, номер и дата трудового договора, на основании которого составляется приказ.</w:t>
      </w:r>
    </w:p>
    <w:p w:rsidR="00802A1C" w:rsidRPr="001E3DCE" w:rsidRDefault="00802A1C" w:rsidP="00802A1C">
      <w:pPr>
        <w:pStyle w:val="Style13"/>
        <w:widowControl/>
        <w:numPr>
          <w:ilvl w:val="0"/>
          <w:numId w:val="11"/>
        </w:numPr>
        <w:snapToGrid w:val="0"/>
        <w:spacing w:before="100" w:beforeAutospacing="1" w:after="100" w:afterAutospacing="1" w:line="240" w:lineRule="auto"/>
        <w:ind w:left="0" w:right="-1" w:firstLine="567"/>
        <w:jc w:val="both"/>
        <w:rPr>
          <w:rStyle w:val="FontStyle76"/>
          <w:sz w:val="24"/>
          <w:szCs w:val="24"/>
        </w:rPr>
      </w:pPr>
      <w:r w:rsidRPr="001E3DCE">
        <w:rPr>
          <w:rStyle w:val="FontStyle76"/>
          <w:sz w:val="24"/>
          <w:szCs w:val="24"/>
        </w:rPr>
        <w:t>В нарушение ст. 123 ТК РФ утвержденный директором график отпусков на 2019 год отсутствует.</w:t>
      </w:r>
    </w:p>
    <w:p w:rsidR="00802A1C" w:rsidRPr="001E3DCE" w:rsidRDefault="00802A1C" w:rsidP="00802A1C">
      <w:pPr>
        <w:pStyle w:val="Style13"/>
        <w:widowControl/>
        <w:numPr>
          <w:ilvl w:val="0"/>
          <w:numId w:val="11"/>
        </w:numPr>
        <w:snapToGrid w:val="0"/>
        <w:spacing w:before="100" w:beforeAutospacing="1" w:after="100" w:afterAutospacing="1" w:line="240" w:lineRule="auto"/>
        <w:ind w:left="0" w:right="-1" w:firstLine="567"/>
        <w:jc w:val="both"/>
        <w:rPr>
          <w:rStyle w:val="FontStyle76"/>
          <w:sz w:val="24"/>
          <w:szCs w:val="24"/>
        </w:rPr>
      </w:pPr>
      <w:r w:rsidRPr="001E3DCE">
        <w:rPr>
          <w:rStyle w:val="FontStyle76"/>
          <w:sz w:val="24"/>
          <w:szCs w:val="24"/>
        </w:rPr>
        <w:t>В нарушение ст. 60.2 ТК РФ совмещение должностей оформляется при отсутствии таких вакантных должностей в штатном расписании.</w:t>
      </w:r>
    </w:p>
    <w:p w:rsidR="00802A1C" w:rsidRPr="001E3DCE" w:rsidRDefault="00802A1C" w:rsidP="00802A1C">
      <w:pPr>
        <w:pStyle w:val="Style13"/>
        <w:widowControl/>
        <w:numPr>
          <w:ilvl w:val="0"/>
          <w:numId w:val="11"/>
        </w:numPr>
        <w:snapToGrid w:val="0"/>
        <w:spacing w:before="100" w:beforeAutospacing="1" w:after="100" w:afterAutospacing="1" w:line="240" w:lineRule="auto"/>
        <w:ind w:left="0" w:right="-1" w:firstLine="567"/>
        <w:jc w:val="both"/>
        <w:rPr>
          <w:rStyle w:val="FontStyle76"/>
          <w:sz w:val="24"/>
          <w:szCs w:val="24"/>
        </w:rPr>
      </w:pPr>
      <w:r w:rsidRPr="001E3DCE">
        <w:rPr>
          <w:rStyle w:val="FontStyle76"/>
          <w:sz w:val="24"/>
          <w:szCs w:val="24"/>
        </w:rPr>
        <w:t>Размер доплаты за совмещение устанавливается по соглашению сторон трудового договора с учетом содержания и (или) объема дополнительной работы </w:t>
      </w:r>
      <w:hyperlink r:id="rId8" w:anchor="dst397" w:history="1">
        <w:r w:rsidRPr="001E3DCE">
          <w:rPr>
            <w:rStyle w:val="FontStyle76"/>
            <w:sz w:val="24"/>
            <w:szCs w:val="24"/>
          </w:rPr>
          <w:t>(статья 60.2</w:t>
        </w:r>
      </w:hyperlink>
      <w:r w:rsidRPr="001E3DCE">
        <w:rPr>
          <w:rStyle w:val="FontStyle76"/>
          <w:sz w:val="24"/>
          <w:szCs w:val="24"/>
        </w:rPr>
        <w:t> ТК). Доплата за исполнение обязанностей за временно отсутствующего работника должна производиться с оклада отсутствующего работника. Однако, в МУП «</w:t>
      </w:r>
      <w:proofErr w:type="spellStart"/>
      <w:r w:rsidRPr="001E3DCE">
        <w:rPr>
          <w:rStyle w:val="FontStyle76"/>
          <w:sz w:val="24"/>
          <w:szCs w:val="24"/>
        </w:rPr>
        <w:t>ВолочекТепло</w:t>
      </w:r>
      <w:proofErr w:type="spellEnd"/>
      <w:r w:rsidRPr="001E3DCE">
        <w:rPr>
          <w:rStyle w:val="FontStyle76"/>
          <w:sz w:val="24"/>
          <w:szCs w:val="24"/>
        </w:rPr>
        <w:t>» доплата за исполнение обязанностей оформляется и производится с должностного оклада, выполняющего дополнительные обязанности.</w:t>
      </w:r>
    </w:p>
    <w:p w:rsidR="00802A1C" w:rsidRPr="001E3DCE" w:rsidRDefault="00802A1C" w:rsidP="00802A1C">
      <w:pPr>
        <w:pStyle w:val="Style13"/>
        <w:widowControl/>
        <w:numPr>
          <w:ilvl w:val="0"/>
          <w:numId w:val="11"/>
        </w:numPr>
        <w:snapToGrid w:val="0"/>
        <w:spacing w:before="100" w:beforeAutospacing="1" w:after="100" w:afterAutospacing="1" w:line="240" w:lineRule="auto"/>
        <w:ind w:left="0" w:right="-1" w:firstLine="567"/>
        <w:jc w:val="both"/>
        <w:rPr>
          <w:rStyle w:val="FontStyle68"/>
          <w:rFonts w:eastAsia="SimSun"/>
          <w:b w:val="0"/>
          <w:bCs w:val="0"/>
          <w:sz w:val="24"/>
          <w:szCs w:val="24"/>
        </w:rPr>
      </w:pPr>
      <w:r w:rsidRPr="001E3DCE">
        <w:t>Расходы на премирование по АУП произведены в нарушение отраслевого тарифного соглашения и правил внутреннего трудового распорядка.</w:t>
      </w:r>
    </w:p>
    <w:p w:rsidR="00802A1C" w:rsidRPr="001E3DCE" w:rsidRDefault="00802A1C" w:rsidP="00802A1C">
      <w:pPr>
        <w:pStyle w:val="Style12"/>
        <w:widowControl/>
        <w:tabs>
          <w:tab w:val="left" w:leader="underscore" w:pos="8573"/>
        </w:tabs>
        <w:spacing w:after="100"/>
        <w:ind w:firstLine="567"/>
        <w:rPr>
          <w:rStyle w:val="FontStyle68"/>
          <w:rFonts w:eastAsia="SimSun"/>
          <w:b w:val="0"/>
          <w:sz w:val="24"/>
          <w:szCs w:val="24"/>
        </w:rPr>
      </w:pPr>
      <w:r w:rsidRPr="001E3DCE">
        <w:rPr>
          <w:rStyle w:val="FontStyle68"/>
          <w:rFonts w:eastAsia="SimSun"/>
          <w:b w:val="0"/>
          <w:sz w:val="24"/>
          <w:szCs w:val="24"/>
        </w:rPr>
        <w:t>При анализе формирования финансового результата хозяйственной деятельности предприятия установлено:</w:t>
      </w:r>
    </w:p>
    <w:p w:rsidR="00802A1C" w:rsidRPr="001E3DCE" w:rsidRDefault="00802A1C" w:rsidP="00802A1C">
      <w:pPr>
        <w:pStyle w:val="Style13"/>
        <w:widowControl/>
        <w:numPr>
          <w:ilvl w:val="0"/>
          <w:numId w:val="6"/>
        </w:numPr>
        <w:snapToGrid w:val="0"/>
        <w:spacing w:before="100" w:beforeAutospacing="1" w:after="100" w:afterAutospacing="1" w:line="240" w:lineRule="auto"/>
        <w:ind w:left="0" w:right="-1" w:firstLine="567"/>
        <w:jc w:val="both"/>
        <w:rPr>
          <w:iCs/>
          <w:color w:val="000000"/>
        </w:rPr>
      </w:pPr>
      <w:r w:rsidRPr="001E3DCE">
        <w:t>Перерасход ФОТ в соответствии с утвержденными тарифами ГУ РЭК Тверской области за 2019 год составил 1168,8 тыс</w:t>
      </w:r>
      <w:proofErr w:type="gramStart"/>
      <w:r w:rsidRPr="001E3DCE">
        <w:t>.р</w:t>
      </w:r>
      <w:proofErr w:type="gramEnd"/>
      <w:r w:rsidRPr="001E3DCE">
        <w:t xml:space="preserve">уб. </w:t>
      </w:r>
    </w:p>
    <w:p w:rsidR="00802A1C" w:rsidRPr="001E3DCE" w:rsidRDefault="00802A1C" w:rsidP="00802A1C">
      <w:pPr>
        <w:pStyle w:val="a5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0" w:right="-1" w:firstLine="567"/>
        <w:rPr>
          <w:rFonts w:ascii="Times New Roman" w:eastAsia="Calibri" w:hAnsi="Times New Roman" w:cs="Times New Roman"/>
          <w:lang w:eastAsia="en-US"/>
        </w:rPr>
      </w:pPr>
      <w:r w:rsidRPr="001E3DCE">
        <w:rPr>
          <w:rFonts w:ascii="Times New Roman" w:eastAsia="Calibri" w:hAnsi="Times New Roman" w:cs="Times New Roman"/>
          <w:lang w:eastAsia="en-US"/>
        </w:rPr>
        <w:t>Между предприятием и МУП «ТСК» заключен договор ответственного хранения материально-производственных запасов на сумму 2 446 754,01 рублей, который с финансовой точки зрения данный договор хранения является экономически невыгодным.</w:t>
      </w:r>
    </w:p>
    <w:p w:rsidR="00802A1C" w:rsidRPr="001E3DCE" w:rsidRDefault="00802A1C" w:rsidP="00802A1C">
      <w:pPr>
        <w:pStyle w:val="Style14"/>
        <w:widowControl/>
        <w:numPr>
          <w:ilvl w:val="0"/>
          <w:numId w:val="6"/>
        </w:numPr>
        <w:spacing w:before="100" w:beforeAutospacing="1" w:after="100" w:afterAutospacing="1" w:line="240" w:lineRule="auto"/>
        <w:ind w:left="0" w:right="-1" w:firstLine="567"/>
        <w:jc w:val="both"/>
      </w:pPr>
      <w:r w:rsidRPr="001E3DCE">
        <w:t>Возможно, не со всеми потребителями услуг заключены договора, что также может отражаться на финансовом состоянии предприятия.</w:t>
      </w:r>
    </w:p>
    <w:p w:rsidR="00802A1C" w:rsidRPr="001E3DCE" w:rsidRDefault="00802A1C" w:rsidP="00802A1C">
      <w:pPr>
        <w:pStyle w:val="Style14"/>
        <w:widowControl/>
        <w:numPr>
          <w:ilvl w:val="0"/>
          <w:numId w:val="6"/>
        </w:numPr>
        <w:spacing w:before="100" w:beforeAutospacing="1" w:after="100" w:afterAutospacing="1" w:line="240" w:lineRule="auto"/>
        <w:ind w:left="0" w:right="-1" w:firstLine="567"/>
        <w:jc w:val="both"/>
        <w:rPr>
          <w:rStyle w:val="FontStyle76"/>
          <w:sz w:val="24"/>
          <w:szCs w:val="24"/>
        </w:rPr>
      </w:pPr>
      <w:r w:rsidRPr="001E3DCE">
        <w:rPr>
          <w:rStyle w:val="FontStyle76"/>
          <w:sz w:val="24"/>
          <w:szCs w:val="24"/>
        </w:rPr>
        <w:t>Наличие юридического персонала в количестве 3 штатных единиц и затраченных денежных средств на их содержание при отсутствии претензионной работы является неэффективным использованием предприятием денежных сре</w:t>
      </w:r>
      <w:proofErr w:type="gramStart"/>
      <w:r w:rsidRPr="001E3DCE">
        <w:rPr>
          <w:rStyle w:val="FontStyle76"/>
          <w:sz w:val="24"/>
          <w:szCs w:val="24"/>
        </w:rPr>
        <w:t>дств пр</w:t>
      </w:r>
      <w:proofErr w:type="gramEnd"/>
      <w:r w:rsidRPr="001E3DCE">
        <w:rPr>
          <w:rStyle w:val="FontStyle76"/>
          <w:sz w:val="24"/>
          <w:szCs w:val="24"/>
        </w:rPr>
        <w:t>и наличии убытка по итогам 2019 года.</w:t>
      </w:r>
    </w:p>
    <w:p w:rsidR="00802A1C" w:rsidRPr="001E3DCE" w:rsidRDefault="00802A1C" w:rsidP="00802A1C">
      <w:pPr>
        <w:pStyle w:val="Style12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0" w:right="-1" w:firstLine="567"/>
        <w:rPr>
          <w:rStyle w:val="FontStyle69"/>
          <w:rFonts w:eastAsia="SimSun"/>
          <w:bCs/>
          <w:sz w:val="24"/>
          <w:szCs w:val="24"/>
        </w:rPr>
      </w:pPr>
      <w:r w:rsidRPr="001E3DCE">
        <w:rPr>
          <w:rStyle w:val="FontStyle68"/>
          <w:rFonts w:eastAsia="SimSun"/>
          <w:b w:val="0"/>
          <w:sz w:val="24"/>
          <w:szCs w:val="24"/>
        </w:rPr>
        <w:t>Стоимость агентского вознаграждения  ООО «ЕРКЦ» (в размере 2 % от начислений + НДС) не взаимосвязано от собираемости платежей и также усугубляет ситуацию предприятия.</w:t>
      </w:r>
      <w:bookmarkStart w:id="1" w:name="dst100225"/>
      <w:bookmarkStart w:id="2" w:name="dst100226"/>
      <w:bookmarkEnd w:id="1"/>
      <w:bookmarkEnd w:id="2"/>
    </w:p>
    <w:p w:rsidR="00B635C5" w:rsidRPr="001E3DCE" w:rsidRDefault="00B635C5" w:rsidP="00B635C5">
      <w:pPr>
        <w:pStyle w:val="Style15"/>
        <w:widowControl/>
        <w:rPr>
          <w:rStyle w:val="FontStyle76"/>
          <w:sz w:val="24"/>
          <w:szCs w:val="24"/>
        </w:rPr>
      </w:pPr>
      <w:r w:rsidRPr="001E3DCE">
        <w:rPr>
          <w:rStyle w:val="FontStyle76"/>
          <w:sz w:val="24"/>
          <w:szCs w:val="24"/>
        </w:rPr>
        <w:t>По итогам контрольного мероприятия:</w:t>
      </w:r>
    </w:p>
    <w:p w:rsidR="00B635C5" w:rsidRPr="001E3DCE" w:rsidRDefault="00B635C5" w:rsidP="00B635C5">
      <w:pPr>
        <w:pStyle w:val="Style15"/>
        <w:widowControl/>
        <w:numPr>
          <w:ilvl w:val="0"/>
          <w:numId w:val="1"/>
        </w:numPr>
      </w:pPr>
      <w:r w:rsidRPr="001E3DCE">
        <w:rPr>
          <w:rStyle w:val="FontStyle76"/>
          <w:sz w:val="24"/>
          <w:szCs w:val="24"/>
        </w:rPr>
        <w:t>направлено представление от «</w:t>
      </w:r>
      <w:r w:rsidR="0034710D" w:rsidRPr="001E3DCE">
        <w:rPr>
          <w:rStyle w:val="FontStyle76"/>
          <w:sz w:val="24"/>
          <w:szCs w:val="24"/>
        </w:rPr>
        <w:t>08</w:t>
      </w:r>
      <w:r w:rsidRPr="001E3DCE">
        <w:rPr>
          <w:rStyle w:val="FontStyle76"/>
          <w:sz w:val="24"/>
          <w:szCs w:val="24"/>
        </w:rPr>
        <w:t xml:space="preserve">» </w:t>
      </w:r>
      <w:r w:rsidR="0034710D" w:rsidRPr="001E3DCE">
        <w:rPr>
          <w:rStyle w:val="FontStyle76"/>
          <w:sz w:val="24"/>
          <w:szCs w:val="24"/>
        </w:rPr>
        <w:t>июня</w:t>
      </w:r>
      <w:r w:rsidRPr="001E3DCE">
        <w:rPr>
          <w:rStyle w:val="FontStyle76"/>
          <w:sz w:val="24"/>
          <w:szCs w:val="24"/>
        </w:rPr>
        <w:t xml:space="preserve"> 2020  года № </w:t>
      </w:r>
      <w:r w:rsidR="0034710D" w:rsidRPr="001E3DCE">
        <w:rPr>
          <w:rStyle w:val="FontStyle76"/>
          <w:sz w:val="24"/>
          <w:szCs w:val="24"/>
        </w:rPr>
        <w:t>190</w:t>
      </w:r>
      <w:r w:rsidRPr="001E3DCE">
        <w:rPr>
          <w:rStyle w:val="FontStyle76"/>
          <w:sz w:val="24"/>
          <w:szCs w:val="24"/>
        </w:rPr>
        <w:t xml:space="preserve"> в адрес </w:t>
      </w:r>
      <w:r w:rsidR="0034710D" w:rsidRPr="001E3DCE">
        <w:t>МУП «</w:t>
      </w:r>
      <w:proofErr w:type="spellStart"/>
      <w:r w:rsidR="0034710D" w:rsidRPr="001E3DCE">
        <w:t>ВолочекТепло</w:t>
      </w:r>
      <w:proofErr w:type="spellEnd"/>
      <w:r w:rsidR="0034710D" w:rsidRPr="001E3DCE">
        <w:t>»</w:t>
      </w:r>
      <w:r w:rsidRPr="001E3DCE">
        <w:t>;</w:t>
      </w:r>
    </w:p>
    <w:p w:rsidR="0034710D" w:rsidRPr="001E3DCE" w:rsidRDefault="0034710D" w:rsidP="0034710D">
      <w:pPr>
        <w:pStyle w:val="Style15"/>
        <w:widowControl/>
        <w:numPr>
          <w:ilvl w:val="0"/>
          <w:numId w:val="1"/>
        </w:numPr>
      </w:pPr>
      <w:r w:rsidRPr="001E3DCE">
        <w:rPr>
          <w:rStyle w:val="FontStyle76"/>
          <w:sz w:val="24"/>
          <w:szCs w:val="24"/>
        </w:rPr>
        <w:t xml:space="preserve">направлено представление от «08» июня 2020  года № 191 в адрес Главы администрации </w:t>
      </w:r>
      <w:proofErr w:type="spellStart"/>
      <w:r w:rsidRPr="001E3DCE">
        <w:rPr>
          <w:rStyle w:val="FontStyle76"/>
          <w:sz w:val="24"/>
          <w:szCs w:val="24"/>
        </w:rPr>
        <w:t>Вышневолоцкого</w:t>
      </w:r>
      <w:proofErr w:type="spellEnd"/>
      <w:r w:rsidRPr="001E3DCE">
        <w:rPr>
          <w:rStyle w:val="FontStyle76"/>
          <w:sz w:val="24"/>
          <w:szCs w:val="24"/>
        </w:rPr>
        <w:t xml:space="preserve"> городского округа</w:t>
      </w:r>
      <w:r w:rsidRPr="001E3DCE">
        <w:t>;</w:t>
      </w:r>
    </w:p>
    <w:p w:rsidR="00B635C5" w:rsidRPr="001E3DCE" w:rsidRDefault="00B635C5" w:rsidP="00B635C5">
      <w:pPr>
        <w:pStyle w:val="Style15"/>
        <w:widowControl/>
        <w:numPr>
          <w:ilvl w:val="0"/>
          <w:numId w:val="1"/>
        </w:numPr>
        <w:rPr>
          <w:rStyle w:val="FontStyle76"/>
          <w:sz w:val="24"/>
          <w:szCs w:val="24"/>
        </w:rPr>
      </w:pPr>
      <w:r w:rsidRPr="001E3DCE">
        <w:rPr>
          <w:rStyle w:val="FontStyle76"/>
          <w:sz w:val="24"/>
          <w:szCs w:val="24"/>
        </w:rPr>
        <w:t xml:space="preserve">направлено обращение </w:t>
      </w:r>
      <w:r w:rsidR="00400901" w:rsidRPr="001E3DCE">
        <w:rPr>
          <w:rStyle w:val="FontStyle76"/>
          <w:sz w:val="24"/>
          <w:szCs w:val="24"/>
        </w:rPr>
        <w:t>от «</w:t>
      </w:r>
      <w:r w:rsidR="0034710D" w:rsidRPr="001E3DCE">
        <w:rPr>
          <w:rStyle w:val="FontStyle76"/>
          <w:sz w:val="24"/>
          <w:szCs w:val="24"/>
        </w:rPr>
        <w:t>04</w:t>
      </w:r>
      <w:r w:rsidR="00400901" w:rsidRPr="001E3DCE">
        <w:rPr>
          <w:rStyle w:val="FontStyle76"/>
          <w:sz w:val="24"/>
          <w:szCs w:val="24"/>
        </w:rPr>
        <w:t xml:space="preserve">» </w:t>
      </w:r>
      <w:r w:rsidR="0034710D" w:rsidRPr="001E3DCE">
        <w:rPr>
          <w:rStyle w:val="FontStyle76"/>
          <w:sz w:val="24"/>
          <w:szCs w:val="24"/>
        </w:rPr>
        <w:t>июня</w:t>
      </w:r>
      <w:r w:rsidR="00400901" w:rsidRPr="001E3DCE">
        <w:rPr>
          <w:rStyle w:val="FontStyle76"/>
          <w:sz w:val="24"/>
          <w:szCs w:val="24"/>
        </w:rPr>
        <w:t xml:space="preserve"> 2020  года № </w:t>
      </w:r>
      <w:r w:rsidR="0034710D" w:rsidRPr="001E3DCE">
        <w:rPr>
          <w:rStyle w:val="FontStyle76"/>
          <w:sz w:val="24"/>
          <w:szCs w:val="24"/>
        </w:rPr>
        <w:t xml:space="preserve">183 </w:t>
      </w:r>
      <w:r w:rsidRPr="001E3DCE">
        <w:rPr>
          <w:rStyle w:val="FontStyle76"/>
          <w:sz w:val="24"/>
          <w:szCs w:val="24"/>
        </w:rPr>
        <w:t xml:space="preserve">в </w:t>
      </w:r>
      <w:r w:rsidR="0034710D" w:rsidRPr="001E3DCE">
        <w:rPr>
          <w:rStyle w:val="FontStyle76"/>
          <w:sz w:val="24"/>
          <w:szCs w:val="24"/>
        </w:rPr>
        <w:t xml:space="preserve">Государственную инспекцию труда </w:t>
      </w:r>
      <w:r w:rsidR="00400901" w:rsidRPr="001E3DCE">
        <w:rPr>
          <w:rStyle w:val="FontStyle76"/>
          <w:sz w:val="24"/>
          <w:szCs w:val="24"/>
        </w:rPr>
        <w:t>по Тверской области</w:t>
      </w:r>
      <w:r w:rsidR="00A54593" w:rsidRPr="001E3DCE">
        <w:rPr>
          <w:rStyle w:val="FontStyle76"/>
          <w:sz w:val="24"/>
          <w:szCs w:val="24"/>
        </w:rPr>
        <w:t>;</w:t>
      </w:r>
    </w:p>
    <w:p w:rsidR="003E3BCB" w:rsidRPr="001E3DCE" w:rsidRDefault="003E3BCB" w:rsidP="00B635C5">
      <w:pPr>
        <w:pStyle w:val="Style15"/>
        <w:widowControl/>
        <w:numPr>
          <w:ilvl w:val="0"/>
          <w:numId w:val="1"/>
        </w:numPr>
        <w:rPr>
          <w:rStyle w:val="FontStyle76"/>
          <w:sz w:val="24"/>
          <w:szCs w:val="24"/>
        </w:rPr>
      </w:pPr>
      <w:r w:rsidRPr="001E3DCE">
        <w:rPr>
          <w:rStyle w:val="FontStyle76"/>
          <w:sz w:val="24"/>
          <w:szCs w:val="24"/>
        </w:rPr>
        <w:t xml:space="preserve">направлены информационные письма в адрес Главы администрации </w:t>
      </w:r>
      <w:proofErr w:type="spellStart"/>
      <w:r w:rsidRPr="001E3DCE">
        <w:rPr>
          <w:rStyle w:val="FontStyle76"/>
          <w:sz w:val="24"/>
          <w:szCs w:val="24"/>
        </w:rPr>
        <w:t>Вышневолоцкого</w:t>
      </w:r>
      <w:proofErr w:type="spellEnd"/>
      <w:r w:rsidRPr="001E3DCE">
        <w:rPr>
          <w:rStyle w:val="FontStyle76"/>
          <w:sz w:val="24"/>
          <w:szCs w:val="24"/>
        </w:rPr>
        <w:t xml:space="preserve"> городского округа и Думы </w:t>
      </w:r>
      <w:proofErr w:type="spellStart"/>
      <w:r w:rsidRPr="001E3DCE">
        <w:rPr>
          <w:rStyle w:val="FontStyle76"/>
          <w:sz w:val="24"/>
          <w:szCs w:val="24"/>
        </w:rPr>
        <w:t>Вышневолоцкого</w:t>
      </w:r>
      <w:proofErr w:type="spellEnd"/>
      <w:r w:rsidRPr="001E3DCE">
        <w:rPr>
          <w:rStyle w:val="FontStyle76"/>
          <w:sz w:val="24"/>
          <w:szCs w:val="24"/>
        </w:rPr>
        <w:t xml:space="preserve"> городского округа.</w:t>
      </w:r>
    </w:p>
    <w:p w:rsidR="00B635C5" w:rsidRPr="001E3DCE" w:rsidRDefault="00B635C5" w:rsidP="00B635C5">
      <w:pPr>
        <w:pStyle w:val="Style14"/>
        <w:widowControl/>
        <w:spacing w:line="240" w:lineRule="auto"/>
        <w:jc w:val="left"/>
      </w:pPr>
    </w:p>
    <w:p w:rsidR="00A54593" w:rsidRPr="001E3DCE" w:rsidRDefault="00A54593" w:rsidP="00B635C5">
      <w:pPr>
        <w:pStyle w:val="Style14"/>
        <w:widowControl/>
        <w:spacing w:line="240" w:lineRule="auto"/>
        <w:jc w:val="left"/>
      </w:pPr>
    </w:p>
    <w:p w:rsidR="00A54593" w:rsidRPr="001E3DCE" w:rsidRDefault="00A54593" w:rsidP="00B635C5">
      <w:pPr>
        <w:pStyle w:val="Style14"/>
        <w:widowControl/>
        <w:spacing w:line="240" w:lineRule="auto"/>
        <w:jc w:val="left"/>
      </w:pPr>
    </w:p>
    <w:p w:rsidR="000F17A3" w:rsidRPr="001E3DCE" w:rsidRDefault="00B5558C" w:rsidP="00B5558C">
      <w:pPr>
        <w:pStyle w:val="Style15"/>
        <w:widowControl/>
        <w:ind w:firstLine="284"/>
      </w:pPr>
      <w:r>
        <w:rPr>
          <w:rStyle w:val="FontStyle69"/>
          <w:sz w:val="24"/>
          <w:szCs w:val="24"/>
        </w:rPr>
        <w:t xml:space="preserve">           </w:t>
      </w:r>
      <w:r w:rsidR="00A54593" w:rsidRPr="001E3DCE">
        <w:rPr>
          <w:rStyle w:val="FontStyle69"/>
          <w:sz w:val="24"/>
          <w:szCs w:val="24"/>
        </w:rPr>
        <w:t xml:space="preserve">Председатель </w:t>
      </w:r>
      <w:r w:rsidR="004B1A23" w:rsidRPr="001E3DCE">
        <w:rPr>
          <w:rStyle w:val="FontStyle69"/>
          <w:sz w:val="24"/>
          <w:szCs w:val="24"/>
        </w:rPr>
        <w:t xml:space="preserve">                                                                         </w:t>
      </w:r>
      <w:r w:rsidR="00A54593" w:rsidRPr="001E3DCE">
        <w:rPr>
          <w:rStyle w:val="FontStyle76"/>
          <w:sz w:val="24"/>
          <w:szCs w:val="24"/>
        </w:rPr>
        <w:t>Е.И.Анисимова</w:t>
      </w:r>
    </w:p>
    <w:sectPr w:rsidR="000F17A3" w:rsidRPr="001E3DCE" w:rsidSect="001E3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1C" w:rsidRDefault="00802A1C" w:rsidP="00802A1C">
      <w:r>
        <w:separator/>
      </w:r>
    </w:p>
  </w:endnote>
  <w:endnote w:type="continuationSeparator" w:id="1">
    <w:p w:rsidR="00802A1C" w:rsidRDefault="00802A1C" w:rsidP="0080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1C" w:rsidRDefault="00802A1C" w:rsidP="00802A1C">
      <w:r>
        <w:separator/>
      </w:r>
    </w:p>
  </w:footnote>
  <w:footnote w:type="continuationSeparator" w:id="1">
    <w:p w:rsidR="00802A1C" w:rsidRDefault="00802A1C" w:rsidP="00802A1C">
      <w:r>
        <w:continuationSeparator/>
      </w:r>
    </w:p>
  </w:footnote>
  <w:footnote w:id="2">
    <w:p w:rsidR="00802A1C" w:rsidRDefault="00802A1C" w:rsidP="00802A1C">
      <w:pPr>
        <w:pStyle w:val="a7"/>
      </w:pPr>
      <w:r>
        <w:rPr>
          <w:rStyle w:val="a9"/>
        </w:rPr>
        <w:footnoteRef/>
      </w:r>
      <w:r>
        <w:t xml:space="preserve"> Код 3.9 классификатора</w:t>
      </w:r>
    </w:p>
  </w:footnote>
  <w:footnote w:id="3">
    <w:p w:rsidR="00802A1C" w:rsidRDefault="00802A1C" w:rsidP="00802A1C">
      <w:pPr>
        <w:pStyle w:val="a7"/>
      </w:pPr>
      <w:r>
        <w:rPr>
          <w:rStyle w:val="a9"/>
        </w:rPr>
        <w:footnoteRef/>
      </w:r>
      <w:r>
        <w:t xml:space="preserve"> Код 2.1 классификатора</w:t>
      </w:r>
    </w:p>
  </w:footnote>
  <w:footnote w:id="4">
    <w:p w:rsidR="00802A1C" w:rsidRDefault="00802A1C" w:rsidP="00802A1C">
      <w:pPr>
        <w:pStyle w:val="a7"/>
      </w:pPr>
      <w:r>
        <w:rPr>
          <w:rStyle w:val="a9"/>
        </w:rPr>
        <w:footnoteRef/>
      </w:r>
      <w:r>
        <w:t xml:space="preserve"> Код 2.2 классификатора</w:t>
      </w:r>
    </w:p>
  </w:footnote>
  <w:footnote w:id="5">
    <w:p w:rsidR="00802A1C" w:rsidRDefault="00802A1C" w:rsidP="00802A1C">
      <w:pPr>
        <w:pStyle w:val="a7"/>
      </w:pPr>
      <w:r>
        <w:rPr>
          <w:rStyle w:val="a9"/>
        </w:rPr>
        <w:footnoteRef/>
      </w:r>
      <w:r>
        <w:t xml:space="preserve"> Код 2.3 классификатора</w:t>
      </w:r>
    </w:p>
  </w:footnote>
  <w:footnote w:id="6">
    <w:p w:rsidR="00802A1C" w:rsidRDefault="00802A1C" w:rsidP="00802A1C">
      <w:pPr>
        <w:pStyle w:val="a7"/>
      </w:pPr>
      <w:r>
        <w:rPr>
          <w:rStyle w:val="a9"/>
        </w:rPr>
        <w:footnoteRef/>
      </w:r>
      <w:r>
        <w:t xml:space="preserve"> Код 2.12 классификатора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04010F"/>
    <w:multiLevelType w:val="hybridMultilevel"/>
    <w:tmpl w:val="F3FA67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872EC"/>
    <w:multiLevelType w:val="hybridMultilevel"/>
    <w:tmpl w:val="4980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057C49"/>
    <w:multiLevelType w:val="hybridMultilevel"/>
    <w:tmpl w:val="BA3C1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4830"/>
    <w:multiLevelType w:val="hybridMultilevel"/>
    <w:tmpl w:val="395E1B4C"/>
    <w:lvl w:ilvl="0" w:tplc="3844DB30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>
    <w:nsid w:val="367D0FA6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84DB8"/>
    <w:multiLevelType w:val="hybridMultilevel"/>
    <w:tmpl w:val="660A21B2"/>
    <w:lvl w:ilvl="0" w:tplc="032E7D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C5897"/>
    <w:multiLevelType w:val="hybridMultilevel"/>
    <w:tmpl w:val="DDD4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AA414E"/>
    <w:multiLevelType w:val="hybridMultilevel"/>
    <w:tmpl w:val="370E7D12"/>
    <w:lvl w:ilvl="0" w:tplc="9AF887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A2222B"/>
    <w:multiLevelType w:val="hybridMultilevel"/>
    <w:tmpl w:val="2506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1F2044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C3E4C"/>
    <w:multiLevelType w:val="multilevel"/>
    <w:tmpl w:val="5D5A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7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8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9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A1"/>
    <w:rsid w:val="000F17A3"/>
    <w:rsid w:val="00122581"/>
    <w:rsid w:val="001E3DCE"/>
    <w:rsid w:val="0034710D"/>
    <w:rsid w:val="003E3BCB"/>
    <w:rsid w:val="00400901"/>
    <w:rsid w:val="00474CA1"/>
    <w:rsid w:val="004B1A23"/>
    <w:rsid w:val="005433F4"/>
    <w:rsid w:val="005F3F9F"/>
    <w:rsid w:val="005F6A43"/>
    <w:rsid w:val="007A53C6"/>
    <w:rsid w:val="00801847"/>
    <w:rsid w:val="00802A1C"/>
    <w:rsid w:val="008C33FC"/>
    <w:rsid w:val="00A54593"/>
    <w:rsid w:val="00AF1DA3"/>
    <w:rsid w:val="00B5558C"/>
    <w:rsid w:val="00B635C5"/>
    <w:rsid w:val="00CC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802A1C"/>
    <w:pPr>
      <w:widowControl/>
      <w:autoSpaceDE/>
      <w:autoSpaceDN/>
      <w:adjustRightInd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02A1C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02A1C"/>
    <w:rPr>
      <w:vertAlign w:val="superscript"/>
    </w:rPr>
  </w:style>
  <w:style w:type="character" w:customStyle="1" w:styleId="blk">
    <w:name w:val="blk"/>
    <w:rsid w:val="00802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74/b295f8b33f12effd67f0d33a5d81060ca067188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Голубцова</dc:creator>
  <cp:keywords/>
  <dc:description/>
  <cp:lastModifiedBy>Ольга Голубцова</cp:lastModifiedBy>
  <cp:revision>13</cp:revision>
  <cp:lastPrinted>2020-07-14T05:38:00Z</cp:lastPrinted>
  <dcterms:created xsi:type="dcterms:W3CDTF">2020-06-23T12:01:00Z</dcterms:created>
  <dcterms:modified xsi:type="dcterms:W3CDTF">2020-07-14T05:39:00Z</dcterms:modified>
</cp:coreProperties>
</file>